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u w:val="single"/>
          <w:lang w:eastAsia="pl-PL"/>
        </w:rPr>
        <w:t>OŚWIADCZENIE WYKONAWCY</w:t>
      </w: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Nr sprawy 11/P/2015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Oświadczam,  że spełniam warunki przedstawione w art.22. ust.1. ustawy Prawo zamówień publicznych z dnia 29.01.2004 r., gdyż: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ab/>
      </w: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CE0C78">
        <w:rPr>
          <w:rFonts w:ascii="Times New Roman" w:eastAsia="Times New Roman" w:hAnsi="Times New Roman" w:cs="Times New Roman"/>
          <w:iCs/>
          <w:lang w:eastAsia="pl-PL"/>
        </w:rPr>
        <w:t xml:space="preserve">1) posiadam uprawnienia 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 xml:space="preserve"> 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do wykonywania okre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lonej działalno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ci lub czynno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ci, j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eż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eli przepisy prawa nakładaj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 xml:space="preserve">ą 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obowi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ą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zek ich posiadania;</w:t>
      </w: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CE0C78">
        <w:rPr>
          <w:rFonts w:ascii="Times New Roman" w:eastAsia="Times New Roman" w:hAnsi="Times New Roman" w:cs="Times New Roman"/>
          <w:iCs/>
          <w:lang w:eastAsia="pl-PL"/>
        </w:rPr>
        <w:t>2) posiadam wiedzę i do</w:t>
      </w:r>
      <w:r w:rsidRPr="00CE0C78">
        <w:rPr>
          <w:rFonts w:ascii="Times New Roman" w:eastAsia="TimesNewRoman,Italic" w:hAnsi="Times New Roman" w:cs="Times New Roman"/>
          <w:iCs/>
          <w:lang w:eastAsia="pl-PL"/>
        </w:rPr>
        <w:t>ś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>wiadczenie;</w:t>
      </w: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lang w:eastAsia="pl-PL"/>
        </w:rPr>
      </w:pPr>
      <w:r w:rsidRPr="00CE0C78">
        <w:rPr>
          <w:rFonts w:ascii="Times New Roman" w:eastAsia="Times New Roman" w:hAnsi="Times New Roman" w:cs="Times New Roman"/>
          <w:iCs/>
          <w:lang w:eastAsia="pl-PL"/>
        </w:rPr>
        <w:t>3) dysponuję odpowiednim potencjałem technicznym oraz osobami zdolnymi do wykonania zamówienia;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iCs/>
          <w:lang w:eastAsia="pl-PL"/>
        </w:rPr>
        <w:t>4) znajduję się w sytuacji ekonomicznej i finansowe zapewniającej wykonanie zamówienia;</w:t>
      </w: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Data…………………                                                ..…………………………………………… 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372" w:firstLine="708"/>
        <w:jc w:val="right"/>
        <w:rPr>
          <w:rFonts w:ascii="Times New Roman" w:eastAsia="Times New Roman" w:hAnsi="Times New Roman" w:cs="Times New Roman"/>
          <w:u w:val="single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2 do SIWZ</w:t>
      </w:r>
    </w:p>
    <w:p w:rsidR="00CE0C78" w:rsidRPr="00CE0C78" w:rsidRDefault="00CE0C78" w:rsidP="00CE0C78">
      <w:pPr>
        <w:tabs>
          <w:tab w:val="right" w:pos="284"/>
          <w:tab w:val="left" w:pos="408"/>
        </w:tabs>
        <w:spacing w:after="0" w:line="240" w:lineRule="auto"/>
        <w:ind w:left="408" w:hanging="408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tabs>
          <w:tab w:val="left" w:pos="369"/>
          <w:tab w:val="left" w:pos="454"/>
          <w:tab w:val="left" w:pos="567"/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CE0C78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>OŚWIADCZENIE WYKONAWCY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CE0C78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CE0C78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( tj. - Dz. U. z 2013 r., poz. 907 ze zm.)</w:t>
      </w: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Nr sprawy 11/P/2015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Oświadczam, że część zamówienia powierzę podwykonawcom / Oświadczam, że żadną z części zamówienia nie powierzę podwykonawcom.*</w:t>
      </w:r>
    </w:p>
    <w:p w:rsidR="00CE0C78" w:rsidRPr="00CE0C78" w:rsidRDefault="00CE0C78" w:rsidP="00CE0C78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Wypełnić jeśli dotyczy:</w:t>
      </w:r>
    </w:p>
    <w:p w:rsidR="00CE0C78" w:rsidRPr="00CE0C78" w:rsidRDefault="00CE0C78" w:rsidP="00CE0C78">
      <w:pPr>
        <w:spacing w:after="0" w:line="480" w:lineRule="auto"/>
        <w:ind w:left="5664" w:hanging="4242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Powierzone zadanie/zadania</w:t>
      </w:r>
      <w:r w:rsidRPr="00CE0C78">
        <w:rPr>
          <w:rFonts w:ascii="Times New Roman" w:eastAsia="Times New Roman" w:hAnsi="Times New Roman" w:cs="Times New Roman"/>
          <w:b/>
          <w:lang w:eastAsia="pl-PL"/>
        </w:rPr>
        <w:tab/>
        <w:t>Nazwa i adres wykonującego powierzone zadanie/zadania</w:t>
      </w:r>
    </w:p>
    <w:p w:rsidR="00CE0C78" w:rsidRPr="00CE0C78" w:rsidRDefault="00CE0C78" w:rsidP="00CE0C78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</w:t>
      </w:r>
    </w:p>
    <w:p w:rsidR="00CE0C78" w:rsidRPr="00CE0C78" w:rsidRDefault="00CE0C78" w:rsidP="00CE0C78">
      <w:pPr>
        <w:spacing w:after="0" w:line="480" w:lineRule="auto"/>
        <w:ind w:left="709" w:firstLine="11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                 ………………………………………………….</w:t>
      </w:r>
    </w:p>
    <w:p w:rsidR="00CE0C78" w:rsidRPr="00CE0C78" w:rsidRDefault="00CE0C78" w:rsidP="00CE0C78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Data</w:t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CE0C78" w:rsidRPr="00CE0C78" w:rsidRDefault="00CE0C78" w:rsidP="00CE0C78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CE0C78" w:rsidRPr="00CE0C78" w:rsidRDefault="00CE0C78" w:rsidP="00CE0C78">
      <w:pPr>
        <w:spacing w:after="0" w:line="480" w:lineRule="auto"/>
        <w:ind w:left="992" w:hanging="284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*  (niepotrzebne skreślić) !!!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CE0C7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3 do SIWZ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</w:pPr>
      <w:r w:rsidRPr="00CE0C78">
        <w:rPr>
          <w:rFonts w:ascii="Times New Roman" w:eastAsia="Times New Roman" w:hAnsi="Times New Roman" w:cs="Times New Roman"/>
          <w:b/>
          <w:bCs/>
          <w:iCs/>
          <w:u w:val="single"/>
          <w:lang w:val="x-none" w:eastAsia="x-none"/>
        </w:rPr>
        <w:t xml:space="preserve">OŚWIADCZENIE 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Nr sprawy 11/P/2015</w:t>
      </w: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Oświadczam o braku podstaw do wykluczenia na podstawie art. 24 ust. 1 ustawy Prawo Zamówień Publicznych ( tj. - Dz. U. z 2013 r., poz. 907 ze zm.)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Data</w:t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</w:r>
      <w:r w:rsidRPr="00CE0C78">
        <w:rPr>
          <w:rFonts w:ascii="Times New Roman" w:eastAsia="Times New Roman" w:hAnsi="Times New Roman" w:cs="Times New Roman"/>
          <w:lang w:eastAsia="pl-PL"/>
        </w:rPr>
        <w:tab/>
        <w:t xml:space="preserve">PODPIS </w:t>
      </w:r>
    </w:p>
    <w:p w:rsidR="00CE0C78" w:rsidRPr="00CE0C78" w:rsidRDefault="00CE0C78" w:rsidP="00CE0C78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CE0C78" w:rsidRPr="00CE0C78" w:rsidRDefault="00CE0C78" w:rsidP="00CE0C7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CE0C78" w:rsidRPr="00CE0C78" w:rsidRDefault="00CE0C78" w:rsidP="00CE0C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CE0C7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 4 do SIWZ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CE0C78">
        <w:rPr>
          <w:rFonts w:ascii="Times New Roman" w:eastAsia="Times New Roman" w:hAnsi="Times New Roman" w:cs="Times New Roman"/>
          <w:lang w:eastAsia="x-none"/>
        </w:rPr>
        <w:t>poniżej</w:t>
      </w: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 134 000 EURO na:</w:t>
      </w:r>
      <w:r w:rsidRPr="00CE0C78">
        <w:rPr>
          <w:rFonts w:ascii="Times New Roman" w:eastAsia="Times New Roman" w:hAnsi="Times New Roman" w:cs="Times New Roman"/>
          <w:b/>
          <w:lang w:val="x-none" w:eastAsia="x-none"/>
        </w:rPr>
        <w:t xml:space="preserve"> „Dostawa specjalistycznego samochodu do transportu krwi i jej składników dla  Regionalnego Centrum Krwiodawstwa i Krwiolecznictwa im. prof. dr hab. Tadeusza </w:t>
      </w:r>
      <w:proofErr w:type="spellStart"/>
      <w:r w:rsidRPr="00CE0C78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CE0C78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</w:t>
      </w: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CE0C78">
        <w:rPr>
          <w:rFonts w:ascii="Times New Roman" w:eastAsia="Times New Roman" w:hAnsi="Times New Roman" w:cs="Times New Roman"/>
          <w:b/>
          <w:lang w:val="x-none" w:eastAsia="x-none"/>
        </w:rPr>
        <w:t>– nr sprawy 11/P/2015</w:t>
      </w: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CE0C78" w:rsidRPr="00CE0C78" w:rsidRDefault="00CE0C78" w:rsidP="00CE0C7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lastRenderedPageBreak/>
        <w:t>6. NIP</w:t>
      </w: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CE0C78" w:rsidRPr="00CE0C78" w:rsidRDefault="00CE0C78" w:rsidP="00CE0C7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CE0C78" w:rsidRPr="00CE0C78" w:rsidRDefault="00CE0C78" w:rsidP="00CE0C7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x-none"/>
        </w:rPr>
      </w:pP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val="x-none" w:eastAsia="x-none"/>
        </w:rPr>
      </w:pP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1. Składamy ofertę „Dostawa specjalistycznego samochodu do transportu krwi i jej składników dla  Regionalnego Centrum Krwiodawstwa i Krwiolecznictwa im. prof. dr hab. Tadeusza </w:t>
      </w:r>
      <w:proofErr w:type="spellStart"/>
      <w:r w:rsidRPr="00CE0C78">
        <w:rPr>
          <w:rFonts w:ascii="Times New Roman" w:eastAsia="Times New Roman" w:hAnsi="Times New Roman" w:cs="Times New Roman"/>
          <w:lang w:val="x-none" w:eastAsia="x-none"/>
        </w:rPr>
        <w:t>Dorobisza</w:t>
      </w:r>
      <w:proofErr w:type="spellEnd"/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 we Wrocławiu</w:t>
      </w:r>
      <w:r w:rsidRPr="00CE0C78">
        <w:rPr>
          <w:rFonts w:ascii="Times New Roman" w:eastAsia="Times New Roman" w:hAnsi="Times New Roman" w:cs="Times New Roman"/>
          <w:bCs/>
          <w:lang w:val="x-none" w:eastAsia="x-none"/>
        </w:rPr>
        <w:t>”</w:t>
      </w:r>
    </w:p>
    <w:p w:rsidR="00CE0C78" w:rsidRPr="00CE0C78" w:rsidRDefault="00CE0C78" w:rsidP="00CE0C78">
      <w:pPr>
        <w:keepNext/>
        <w:tabs>
          <w:tab w:val="num" w:pos="810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val="x-none" w:eastAsia="x-none"/>
        </w:rPr>
      </w:pPr>
      <w:r w:rsidRPr="00CE0C78">
        <w:rPr>
          <w:rFonts w:ascii="Times New Roman" w:eastAsia="Times New Roman" w:hAnsi="Times New Roman" w:cs="Times New Roman"/>
          <w:lang w:val="x-none" w:eastAsia="x-none"/>
        </w:rPr>
        <w:t>– nr sprawy 11/P/2015</w:t>
      </w:r>
    </w:p>
    <w:p w:rsidR="00CE0C78" w:rsidRPr="00CE0C78" w:rsidRDefault="00CE0C78" w:rsidP="00CE0C7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CE0C78">
        <w:rPr>
          <w:rFonts w:ascii="Times New Roman" w:eastAsia="Times New Roman" w:hAnsi="Times New Roman" w:cs="Times New Roman"/>
          <w:lang w:val="x-none" w:eastAsia="x-none"/>
        </w:rPr>
        <w:t>1a. Oświadczamy, iż zaoferowan</w:t>
      </w:r>
      <w:r w:rsidRPr="00CE0C78">
        <w:rPr>
          <w:rFonts w:ascii="Times New Roman" w:eastAsia="Times New Roman" w:hAnsi="Times New Roman" w:cs="Times New Roman"/>
          <w:lang w:eastAsia="x-none"/>
        </w:rPr>
        <w:t>y</w:t>
      </w: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 przez na</w:t>
      </w:r>
      <w:r w:rsidRPr="00CE0C78">
        <w:rPr>
          <w:rFonts w:ascii="Times New Roman" w:eastAsia="Times New Roman" w:hAnsi="Times New Roman" w:cs="Times New Roman"/>
          <w:lang w:eastAsia="x-none"/>
        </w:rPr>
        <w:t>s</w:t>
      </w: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CE0C78">
        <w:rPr>
          <w:rFonts w:ascii="Times New Roman" w:eastAsia="Times New Roman" w:hAnsi="Times New Roman" w:cs="Times New Roman"/>
          <w:lang w:eastAsia="x-none"/>
        </w:rPr>
        <w:t xml:space="preserve">samochód specjalistyczny </w:t>
      </w:r>
      <w:r w:rsidRPr="00CE0C78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rozdziale I w SIWZ nr </w:t>
      </w:r>
      <w:r w:rsidRPr="00CE0C78">
        <w:rPr>
          <w:rFonts w:ascii="Times New Roman" w:eastAsia="Times New Roman" w:hAnsi="Times New Roman" w:cs="Times New Roman"/>
          <w:lang w:eastAsia="x-none"/>
        </w:rPr>
        <w:t>11/P/2015</w:t>
      </w:r>
    </w:p>
    <w:p w:rsidR="00CE0C78" w:rsidRPr="00CE0C78" w:rsidRDefault="00CE0C78" w:rsidP="00CE0C7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podwyższeniu,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3.Oferowany przedmiot zamówienia: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3a. Oferowany pojazd bazowy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3162"/>
        <w:gridCol w:w="2941"/>
      </w:tblGrid>
      <w:tr w:rsidR="00CE0C78" w:rsidRPr="00CE0C78" w:rsidTr="00DB5B85">
        <w:tc>
          <w:tcPr>
            <w:tcW w:w="3560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Marka</w:t>
            </w:r>
          </w:p>
        </w:tc>
        <w:tc>
          <w:tcPr>
            <w:tcW w:w="3541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Model</w:t>
            </w:r>
          </w:p>
        </w:tc>
        <w:tc>
          <w:tcPr>
            <w:tcW w:w="3319" w:type="dxa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CE0C78" w:rsidRPr="00CE0C78" w:rsidTr="00DB5B85">
        <w:tc>
          <w:tcPr>
            <w:tcW w:w="3560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541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319" w:type="dxa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3b. Oferowane aktywne pojemniki do transportu krwi i jej składników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29"/>
      </w:tblGrid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Nazwa</w:t>
            </w:r>
          </w:p>
        </w:tc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Typ</w:t>
            </w: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3c. Wykaz parametrów pojazdu bazowego</w:t>
      </w:r>
    </w:p>
    <w:p w:rsidR="00CE0C78" w:rsidRPr="00CE0C78" w:rsidRDefault="00CE0C78" w:rsidP="00CE0C7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8910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4451"/>
      </w:tblGrid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Wykaz parametrów </w:t>
            </w: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pojazdu bazowego- parametry graniczne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Wymiary zewnętrzne </w:t>
            </w: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1/ długość: od 4900 do 5520 mm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 …………………………………………………</w:t>
            </w:r>
          </w:p>
          <w:p w:rsidR="00CE0C78" w:rsidRPr="00CE0C78" w:rsidRDefault="00CE0C78" w:rsidP="00CE0C7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2/szerokość: od 1900 do 2500 mm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3/wysokość całkowita pojazdu nieobciążonego: od 1910 do 2254 mm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4/</w:t>
            </w:r>
            <w:r w:rsidRPr="00CE0C78"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rozstaw osi: od 2920 do 3450 mm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Silnik 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1/zapłon samoczynny (wysokoprężny)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2/moc: min. 100KM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3/moment obrotowy: min. 280Nm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num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4/czynność spalin: minimum EURO 5+ 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CE0C78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>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num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5/</w:t>
            </w:r>
            <w:r w:rsidRPr="00CE0C78"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zużycie paliwa na 100 km: cykl NEDC,  do 9L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tabs>
                <w:tab w:val="left" w:pos="41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CE0C78"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  <w:t>…………………………………………….</w:t>
            </w:r>
          </w:p>
          <w:p w:rsidR="00CE0C78" w:rsidRPr="00CE0C78" w:rsidRDefault="00CE0C78" w:rsidP="00CE0C78">
            <w:pPr>
              <w:tabs>
                <w:tab w:val="left" w:pos="413"/>
              </w:tabs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Skrzynia biegów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1/manualna 6-cio biegowa + bieg wsteczny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Układ napędowy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napęd: na koła przednie lub tylne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num" w:pos="2160"/>
              </w:tabs>
              <w:autoSpaceDE w:val="0"/>
              <w:autoSpaceDN w:val="0"/>
              <w:adjustRightInd w:val="0"/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sz w:val="24"/>
                <w:lang w:eastAsia="pl-PL"/>
              </w:rPr>
              <w:t>2/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akumulator min. 90 Ah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Układ hamulcowy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1/ elektroniczny system stabilizacji toru jazdy z asystentem hamowania, układ wspomagania nagłego hamowania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system zapobiegający blokowaniu kół podczas hamowania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 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Układ kierowniczy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sz w:val="24"/>
                <w:lang w:eastAsia="pl-PL"/>
              </w:rPr>
              <w:t>1/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sz w:val="24"/>
                <w:lang w:eastAsia="pl-PL"/>
              </w:rPr>
              <w:t>wspomaganie układu kierowniczego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283"/>
                <w:tab w:val="left" w:pos="1417"/>
                <w:tab w:val="num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kolumna kierownicy z regulacją w min. jednej płaszczyźnie</w:t>
            </w:r>
          </w:p>
          <w:p w:rsidR="00CE0C78" w:rsidRPr="00CE0C78" w:rsidRDefault="00CE0C78" w:rsidP="00CE0C78">
            <w:pPr>
              <w:tabs>
                <w:tab w:val="left" w:pos="283"/>
                <w:tab w:val="left" w:pos="141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Ogumienie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dodatkowy komplet kół zimowych – 4 szt. (opona + felga )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Stanowisko kierowcy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kabina kierowcy – siedzenia 1 +2</w:t>
            </w:r>
          </w:p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wszystkie siedzenia wyposażone w bezwładnościowe, trójpunktowe pasy bezpieczeństwa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sz w:val="24"/>
                <w:lang w:eastAsia="pl-PL"/>
              </w:rPr>
              <w:t>3/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dwa gniazda elektryczne 12 V – 16 A w kabinie kierowcy 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4/lampki oświetlenia wewnętrznego w kabinie kierowcy i przedziale ładunkowym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5/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fotel kierowcy z regulacją wysokości i manualną lub elektryczną/pneumatyczną regulacją podparcia odcinka lędźwiowego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6/</w:t>
            </w:r>
            <w:r w:rsidRPr="00CE0C78">
              <w:rPr>
                <w:rFonts w:ascii="Garamond" w:eastAsia="Times New Roman" w:hAnsi="Garamond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czujnik parkowania w tylnym zderzaku lub kamera cofania.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7/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elektrycznie regulowane i podgrzewane lusterka zewnętrzne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8/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klimatyzacja fabryczna w kabinie kierowcy z możliwością klimatyzacji  przedziału ładunkowego oraz ogrzewanie w kabinie kierowcy z możliwością ogrzewania przedziału ładunkowego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9/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tapicerka łatwo zmywalna koloru ciemnego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…………………………………………….</w:t>
            </w: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10/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wszystkie urządzenia informacyjne - wyświetlacz komputera, podgląd temperatury ze wszystkich urządzeń znajdujących się w przedziale ładunkowym, radio muszą znajdować się w zasięgu wzroku, a ich obserwowanie w trakcie jazdy nie może powodować konieczności zmiany pozycji kierowcy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Przedział ładunkowy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lampki oświetlenia wewnętrznego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długość przestrzeni ładunkowej po podłodze: min. 846 mm.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3/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ściany przedziału ładunkowego nieprzeszklone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4/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wysokość przestrzeni ładunkowej min. 1300 mm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5/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drzwi tylne dwuskrzydłowe nieprzeszklone (z blokadą otwarcia)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6/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listwa montażowa – na połowie wysokości burty – przez cały przedział załadunkowy, łącznie z  grodzią oddzielającą kabinie kierowcy lub tylko na lewej i prawej stronie bez drzwi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7/przedział ładunkowy wyłożony blachą ryflowaną – aluminiową na podłodze i burtach do wys. minimum 700 mm od podłogi. Listwa montażowa na wys. około 700 mm od podłogi na obu burtach przedziału załadunkowego. Pozostała część przedziału wykonana z materiału nie absorbującego związków organicznych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8/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minimum 4 punktów do kotwiczenia ładunku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9/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pasy do kotwiczenia ładunku – 2 szt. + 6 szt. gum montażowych o dł. min 2 m. i wytrzymałości 3000kg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10/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przegroda pełna nieszczelna oddzielająca kabinę kierowcy od załadunkowego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instalacja elektryczna obejmująca: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a) 6 gniazd DC 12V (po 3 na każdej burcie)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b) 4 gniazda AC 230V 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c) dodatkowy akumulator utrzymujący napięcie o odpowiedniej mocy przez czas postoju do 10 min bez włączonego silnika pojazdu</w:t>
            </w:r>
            <w:r w:rsidRPr="00CE0C78">
              <w:rPr>
                <w:rFonts w:ascii="Times New Roman" w:eastAsia="Times New Roman" w:hAnsi="Times New Roman" w:cs="Times New Roman"/>
                <w:bCs/>
                <w:color w:val="FF0000"/>
                <w:lang w:eastAsia="pl-PL"/>
              </w:rPr>
              <w:t xml:space="preserve"> 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d) wyjście instalacji na zewnątrz pojazdu z możliwością podłączenia zasilania z sieci zewnętrznej z zabezpieczonym hermetycznie: gniazdem AC 230V - 16A  w komplecie z wtyczką z przewodem o dł. 20 </w:t>
            </w:r>
            <w:proofErr w:type="spellStart"/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mb</w:t>
            </w:r>
            <w:proofErr w:type="spellEnd"/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. na bębnie znajdującym się w części ładunkowej. Oznaczone gniazdo powinno być umieszczone po stronie kierowcy przy drzwiach.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e)    oprawki gniazd schowane w zabudowę.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f) łatwy dostęp do przetwornicy i bezpieczników zabudowy elektrycznej.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g) kontrolka stanu naładowania akumulatora montowana w przedziale załadunkowym.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tabs>
                <w:tab w:val="left" w:pos="17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tabs>
                <w:tab w:val="left" w:pos="1728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tabs>
                <w:tab w:val="left" w:pos="1728"/>
              </w:tabs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CE0C78" w:rsidRPr="00CE0C78" w:rsidRDefault="00CE0C78" w:rsidP="00CE0C78">
            <w:pPr>
              <w:tabs>
                <w:tab w:val="left" w:pos="1728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Okna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1/elektrycznie opuszczane szyby przednie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dotyczące bezpieczeństwa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system zapobiegający utracie przyczepności kół podczas przyspieszania, system antypoślizgowy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ostrzeżenie dźwiękowe informujące o nie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zapiętym pasie bezpieczeństwa kierowcy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3/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światło przeciwmgielne z przodu i z tyłu pojazdu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4/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poduszka powietrzna kierowcy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5/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poduszka powietrzna pasażera w kabinie kierowcy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6/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immobiliser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Wyposażenie dodatkowe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apteczka pierwszej pomocy - 1 szt.;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gaśnica - 1 szt.;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3/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trójkąt ostrzegawczy - 1 szt.;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4/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koło zapasowe pełnowymiarowe - 1 szt.;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5/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odblaskowa kamizelka ostrzegawcza – 1szt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6/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centralny zamek sterowany pilotem z funkcją blokady drzwi w czasie jazdy oraz blokadą drzwi w części ładunkowej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7/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instalacja alarmowa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8/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radioodtwarzacz CD lub fabryczne radio RDS z wejściem USB i AUX oraz portem na karty SD i obsługą plików MP3 bez odtwarzacza CD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9/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CB Radio z anteną – zamontowane w miejscu uzgodnionym z bezpośrednim odbiorcą pojazdu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10/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nawigacja GPS-(z montażem na stałe) lub fabryczną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11/fabryczny zestaw głośnomówiący wyposażony w system bezprzewodowy</w:t>
            </w: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wyprowadzenie instalacji pod opcjonalne zamontowanie w przyszłości sygnałów  dźwiękowo – świetlnych.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13/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komplet dywaników gumowych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8910" w:type="dxa"/>
            <w:gridSpan w:val="2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ind w:left="792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Wymagania dodatkowe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rok produkcji 2015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4459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2/</w:t>
            </w:r>
            <w:r w:rsidRPr="00CE0C78">
              <w:rPr>
                <w:rFonts w:ascii="Garamond" w:eastAsia="Times New Roman" w:hAnsi="Garamond" w:cs="Times New Roman"/>
                <w:sz w:val="20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kolor nadwozia – preferowany biały, lecz Zamawiający dopuszcza inny kolor 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451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3d. Wykaz parametrów dotyczących urządzeń w przedziale ładunkowym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8898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72"/>
        <w:gridCol w:w="3726"/>
      </w:tblGrid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>Wykaz parametrów dotyczących urządzeń w przedziale ładunkowym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>Oferowane parametry techniczne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Calibri" w:hAnsi="Times New Roman" w:cs="Times New Roman"/>
                <w:b/>
                <w:lang w:eastAsia="pl-PL"/>
              </w:rPr>
              <w:t>Wpisać wymagane dane w puste miejsca i zakreślić formułę spełnia/nie spełnia*</w:t>
            </w: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minimum dwa aktywne pojemniki do transportu krwi i jej składników o pojemności minimum 45l każdy oznakowane znakiem CE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2/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wymiar zew. min. (wys. x szer. x gł.)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500mm x 500 x 520 mm 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3/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wymiar wew. min (wys. x szer. x gł.) 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350mm x 320 x 220 mm 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4/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moc min: 50Wat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5/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napięcie zasilania: DC 12-24 Volt oraz AC 100-240 Volt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6/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zakres temperatur: min. -24°C/+24°C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7/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system chłodniczy: kompresorowy 12V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8/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system ogrzewania: grzałka elektryczna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9/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czynnik chłodzący: R134a CFC FREE,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10/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izolacja: Warstwa izolacyjna zapewniająca prawidłowe funkcjonowanie urządzenia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11/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dwa czujniki temperatury dowolnie konfigurowalne do pracy w powietrzu lub glicerolu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12/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możliwość wpisania kalibracji dla czujnika sterującego temperaturą pojemnika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13/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rozdzielczość pomiaru 0,1 ˚C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14/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błąd pomiaru max 0,5°C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………………………………………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15/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współpraca z drukarką przenośną o zasilaniu bateryjnym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16/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możliwość łatwej walidacji czujników</w:t>
            </w:r>
          </w:p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tabs>
                <w:tab w:val="left" w:pos="1133"/>
                <w:tab w:val="right" w:pos="907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17/</w:t>
            </w: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E0C78">
              <w:rPr>
                <w:rFonts w:ascii="Times New Roman" w:eastAsia="Times New Roman" w:hAnsi="Times New Roman" w:cs="Times New Roman"/>
                <w:bCs/>
                <w:lang w:eastAsia="pl-PL"/>
              </w:rPr>
              <w:t>możliwość drukowania raportów temp. z przenośnej drukarki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………………………………………..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18/ zasilanie drukarki 230V oraz bateryjne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19/ wydruk za pomocą przyciśnięcia jednego przycisku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20/ możliwość wprowadzenia na wydruk z pojemnika danych posiadacza oraz unikalnego oznaczenia pojemnika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21/ miejsce na podpis dostawcy i odbiorcy na raporcie.</w:t>
            </w:r>
          </w:p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22/ możliwość umieszczenia na wydruku zakresu czasu dla jakiego został wydrukowany raport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E0C78" w:rsidRPr="00CE0C78" w:rsidTr="00DB5B85">
        <w:tc>
          <w:tcPr>
            <w:tcW w:w="5172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lang w:eastAsia="pl-PL"/>
              </w:rPr>
              <w:t>23/ prezentacja bieżącej temperatury na wyświetlaczu podłączonym w kabinie kierowcy  drogą radiową lub tradycyjną, nie generująca dodatkowych kosztów użytkowania dla Zamawiającego.</w:t>
            </w:r>
          </w:p>
        </w:tc>
        <w:tc>
          <w:tcPr>
            <w:tcW w:w="3726" w:type="dxa"/>
            <w:shd w:val="clear" w:color="auto" w:fill="auto"/>
          </w:tcPr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Spełnia/nie spełnia*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E0C7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</w:t>
            </w:r>
          </w:p>
          <w:p w:rsidR="00CE0C78" w:rsidRPr="00CE0C78" w:rsidRDefault="00CE0C78" w:rsidP="00CE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Wyżej wymienione parametry/warunki graniczne stanowi</w:t>
      </w:r>
      <w:r w:rsidRPr="00CE0C78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CE0C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wymagania odcinaj</w:t>
      </w:r>
      <w:r w:rsidRPr="00CE0C78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ą</w:t>
      </w:r>
      <w:r w:rsidRPr="00CE0C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ce</w:t>
      </w:r>
    </w:p>
    <w:p w:rsidR="00CE0C78" w:rsidRPr="00CE0C78" w:rsidRDefault="00CE0C78" w:rsidP="00CE0C78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- niespełnienie nawet jednego z w/w wymaga</w:t>
      </w:r>
      <w:r w:rsidRPr="00CE0C78">
        <w:rPr>
          <w:rFonts w:ascii="Times New Roman" w:eastAsia="Times New Roman" w:hAnsi="Times New Roman" w:cs="Times New Roman" w:hint="eastAsia"/>
          <w:b/>
          <w:bCs/>
          <w:u w:val="single"/>
          <w:lang w:eastAsia="pl-PL"/>
        </w:rPr>
        <w:t>ń</w:t>
      </w:r>
      <w:r w:rsidRPr="00CE0C7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 spowoduje odrzucenie oferty</w:t>
      </w:r>
    </w:p>
    <w:p w:rsidR="00CE0C78" w:rsidRPr="00CE0C78" w:rsidRDefault="00CE0C78" w:rsidP="00CE0C78">
      <w:pPr>
        <w:spacing w:after="0" w:line="312" w:lineRule="auto"/>
        <w:jc w:val="both"/>
        <w:rPr>
          <w:rFonts w:ascii="Garamond" w:eastAsia="ArialNarrow,Bold" w:hAnsi="Garamond" w:cs="Times New Roman"/>
          <w:b/>
          <w:color w:val="00B050"/>
          <w:szCs w:val="20"/>
          <w:u w:val="single"/>
          <w:lang w:eastAsia="pl-PL"/>
        </w:rPr>
      </w:pPr>
    </w:p>
    <w:p w:rsidR="00CE0C78" w:rsidRPr="00CE0C78" w:rsidRDefault="00CE0C78" w:rsidP="00CE0C78">
      <w:pPr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ArialNarrow,Bold" w:hAnsi="Times New Roman" w:cs="Times New Roman"/>
          <w:lang w:eastAsia="pl-PL"/>
        </w:rPr>
        <w:t>3e. Oświadczamy,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że przekazany Zamawiającemu specjalistyczny pojazd będzie posiadał wymienione powyżej parametry oraz będzie gotowy do eksploatacji bez dodatkowych zakupów.</w:t>
      </w:r>
    </w:p>
    <w:p w:rsidR="00CE0C78" w:rsidRPr="00CE0C78" w:rsidRDefault="00CE0C78" w:rsidP="00CE0C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  Oświadczenia niezbędne do uzyskania punktów za kryteria poza cenowe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4.a Zużycie energii……………………..MJ/l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tabs>
          <w:tab w:val="num" w:pos="1440"/>
        </w:tabs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0"/>
          <w:lang w:eastAsia="pl-PL"/>
        </w:rPr>
      </w:pPr>
      <w:r w:rsidRPr="00CE0C78">
        <w:rPr>
          <w:rFonts w:ascii="Arial" w:eastAsia="Times New Roman" w:hAnsi="Arial" w:cs="Times New Roman"/>
          <w:i/>
          <w:sz w:val="20"/>
          <w:szCs w:val="20"/>
          <w:lang w:eastAsia="pl-PL"/>
        </w:rPr>
        <w:t>Obliczona zgodnie z rozporządzeniem Prezesa Rady ministrów z dnia 10 maja 2011 r. w sprawie innych niż cena obowiązkowych kryteriów oceny ofert w odniesieniu do niektórych rodzajów zamówień (Dz. U. nr 96 poz. 559) jako iloczyn zużycia paliwa (l/km) w cyklu łącznym (wartość uśredniona )pojazdu zaoferowanego w ofercie i wartości energetycznej paliwa równej 36 MJ/l.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4.b Emisja dwutlenku węgla………………..g/km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Arial" w:eastAsia="Times New Roman" w:hAnsi="Arial" w:cs="Times New Roman"/>
          <w:i/>
          <w:sz w:val="20"/>
          <w:szCs w:val="20"/>
          <w:lang w:eastAsia="pl-PL"/>
        </w:rPr>
        <w:t>Wartość wyrażona w (g/km) w cyklu łącznym (wartość uśredniona)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4.c Emisja  zanieczyszczeń</w:t>
      </w:r>
      <w:r w:rsidRPr="00CE0C78">
        <w:rPr>
          <w:rFonts w:ascii="Times New Roman" w:eastAsia="Times New Roman" w:hAnsi="Times New Roman" w:cs="Times New Roman"/>
          <w:b/>
          <w:bCs/>
          <w:lang w:eastAsia="pl-PL"/>
        </w:rPr>
        <w:t xml:space="preserve"> tlenków azotu, cząstek stałych oraz węglowodorów…………………..g/km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CE0C78">
        <w:rPr>
          <w:rFonts w:ascii="Times New Roman" w:eastAsia="Times New Roman" w:hAnsi="Times New Roman" w:cs="Times New Roman"/>
          <w:i/>
          <w:lang w:eastAsia="pl-PL"/>
        </w:rPr>
        <w:t>Suma wartości emisji zanieczyszczeń</w:t>
      </w:r>
      <w:r w:rsidRPr="00CE0C78">
        <w:rPr>
          <w:rFonts w:ascii="Times New Roman" w:eastAsia="Times New Roman" w:hAnsi="Times New Roman" w:cs="Times New Roman"/>
          <w:bCs/>
          <w:i/>
          <w:lang w:eastAsia="pl-PL"/>
        </w:rPr>
        <w:t xml:space="preserve"> tlenków azotu, cząstek stałych oraz węglowodorów (g/km)</w:t>
      </w:r>
      <w:r w:rsidRPr="00CE0C78">
        <w:rPr>
          <w:rFonts w:ascii="Times New Roman" w:eastAsia="Times New Roman" w:hAnsi="Times New Roman" w:cs="Times New Roman"/>
          <w:i/>
          <w:lang w:eastAsia="pl-PL"/>
        </w:rPr>
        <w:t xml:space="preserve"> podana w ofercie przez wykonawcę zgodnie z  rozporządzeniem Prezesa Rady ministrów z dnia 10 maja 2011 r. w sprawie innych niż cena obowiązkowych kryteriów oceny ofert w odniesieniu do niektórych rodzajów zamówień (Dz. U. nr 96 poz. 559)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4.d Moc silnika……….KM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5. Wykaz parametrów techniczno-użytkowych samochodu i wyposażenia nie wyszczególnionego w wymaganiach bezwzględnych: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6.</w:t>
      </w:r>
      <w:r w:rsidRPr="00CE0C78">
        <w:rPr>
          <w:rFonts w:ascii="Times New Roman" w:eastAsia="Times New Roman" w:hAnsi="Times New Roman" w:cs="Times New Roman"/>
          <w:lang w:eastAsia="pl-PL"/>
        </w:rPr>
        <w:t>Autoryzowana stacja obsługi pojazdów, w której będą dokonywane przeglądy  i naprawy w okresie gwarancyjnym zlokalizowanej najbliżej miejsca  siedziby Zamawiającego. Podać nazwę i adres</w:t>
      </w:r>
    </w:p>
    <w:p w:rsidR="00CE0C78" w:rsidRPr="00CE0C78" w:rsidRDefault="00CE0C78" w:rsidP="00CE0C78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E0C78" w:rsidRPr="00CE0C78" w:rsidRDefault="00CE0C78" w:rsidP="00CE0C78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7.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Autoryzowany serwisu pojemników do transportu krwi i osocza, w której będą dokonywane przeglądy  i naprawy w okresie gwarancyjnym zlokalizowanego najbliżej miejsca  siedziby Zamawiającego. Podać nazwę iadre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8.</w:t>
      </w:r>
      <w:r w:rsidRPr="00CE0C78">
        <w:rPr>
          <w:rFonts w:ascii="Times New Roman" w:eastAsia="Times New Roman" w:hAnsi="Times New Roman" w:cs="Times New Roman"/>
          <w:lang w:eastAsia="pl-PL"/>
        </w:rPr>
        <w:t xml:space="preserve"> Okres gwarancji przedmiotu zamówienia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8.1.całość pojazdu -  minimum ___________miesiące/y bez limitu przebiegu w km/motogodzinach,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8.2.perforacja karoserii – nie mniej niż ____ lat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8.3.lakier – nie mniej niż ___ lat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8.4. serwis pogwarancyjny – nie mniej niż ____ lat – licząc od daty dostawy do Zamawiającego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8.5.aktywne urządzenia do przewozu krwi i jej składników – gwarancja producenta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9. Łączna wartość zamówienia wynosi: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w tym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>VAT…..%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0C78">
        <w:rPr>
          <w:rFonts w:ascii="Times New Roman" w:eastAsia="Times New Roman" w:hAnsi="Times New Roman" w:cs="Times New Roman"/>
          <w:b/>
          <w:lang w:eastAsia="pl-PL"/>
        </w:rPr>
        <w:lastRenderedPageBreak/>
        <w:t>cło:……%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10. Oświadczamy, że część zamówienia, a mianowicie…………………………………………, powierzymy podwykonawcom*.  / Oświadczamy, że żadną z części zamówienia nie powierzymy podwykonawcom*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E0C7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11. Oświadczamy, że zapoznaliśmy się z Specyfikacją Istotnych Warunków Zamówienia i nie wnosimy do niej zastrzeżeń oraz, że zdobyliśmy informacje niezbędne do przygotowania oferty.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12. Oświadczamy, że należymy/nie należymy* do grupy kapitałowej </w:t>
      </w:r>
      <w:r w:rsidRPr="00CE0C78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2 pkt 5 ustawy </w:t>
      </w:r>
      <w:proofErr w:type="spellStart"/>
      <w:r w:rsidRPr="00CE0C78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CE0C78">
        <w:rPr>
          <w:rFonts w:ascii="Times New Roman" w:eastAsia="Times New Roman" w:hAnsi="Times New Roman" w:cs="Times New Roman"/>
          <w:iCs/>
          <w:lang w:eastAsia="pl-PL"/>
        </w:rPr>
        <w:t>.</w:t>
      </w:r>
      <w:r w:rsidRPr="00CE0C78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iCs/>
          <w:lang w:eastAsia="pl-PL"/>
        </w:rPr>
      </w:pPr>
      <w:r w:rsidRPr="00CE0C78">
        <w:rPr>
          <w:rFonts w:ascii="Times New Roman" w:eastAsia="Times New Roman" w:hAnsi="Times New Roman" w:cs="Times New Roman"/>
          <w:b/>
          <w:iCs/>
          <w:lang w:eastAsia="pl-PL"/>
        </w:rPr>
        <w:t>*niepotrzebne skreślić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CE0C78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2 pkt 5 </w:t>
      </w:r>
      <w:proofErr w:type="spellStart"/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A) </w:t>
      </w:r>
      <w:proofErr w:type="spellStart"/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>ppkt</w:t>
      </w:r>
      <w:proofErr w:type="spellEnd"/>
      <w:r w:rsidRPr="00CE0C78">
        <w:rPr>
          <w:rFonts w:ascii="Times New Roman" w:eastAsia="Times New Roman" w:hAnsi="Times New Roman" w:cs="Times New Roman"/>
          <w:i/>
          <w:iCs/>
          <w:lang w:eastAsia="pl-PL"/>
        </w:rPr>
        <w:t xml:space="preserve"> 5.)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13.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14.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15</w:t>
      </w:r>
      <w:r w:rsidRPr="00CE0C78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Pr="00CE0C7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 z dn. 29.01.2014 r. (tekst jednolity - Dz. U. z 2013 r., poz. 907 ze zm.) zastrzegam, że informacje: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CE0C7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CE0C7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CE0C78" w:rsidRPr="00CE0C78" w:rsidRDefault="00CE0C78" w:rsidP="00CE0C7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CE0C7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CE0C7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CE0C78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16. Oświadczamy, że osobą odpowiedzialną za realizację niniejszego zamówienia będzie: ………………………………. …………………………………………………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17. Uważamy się za związanych niniejszą ofertą przez czas wskazany w SIWZ, czyli przez okres 30 dni od upływu terminu składania ofert.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18. Oświadczamy, że zrealizujemy zamówienie na warunkach określonych w SIWZ  nr  11/P/2015 oraz przedstawionych w niniejszej ofercie.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19.Wszelką korespondencję w sprawie niniejszego postępowania należy kierować na adres: </w:t>
      </w:r>
      <w:r w:rsidRPr="00CE0C7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lastRenderedPageBreak/>
        <w:t xml:space="preserve">20. Ofertę składamy na  ………………. kolejno ponumerowanych stronach/kartkach </w:t>
      </w:r>
    </w:p>
    <w:p w:rsidR="00CE0C78" w:rsidRPr="00CE0C78" w:rsidRDefault="00CE0C78" w:rsidP="00CE0C7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 xml:space="preserve">21. Załącznikami do niniejszej oferty są dokumenty wymagane w SIWZ: 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E0C7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CE0C78" w:rsidRPr="00CE0C78" w:rsidRDefault="00CE0C78" w:rsidP="00CE0C7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x-none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E0C78" w:rsidRPr="00CE0C78" w:rsidRDefault="00CE0C78" w:rsidP="00CE0C78">
      <w:pPr>
        <w:widowControl w:val="0"/>
        <w:tabs>
          <w:tab w:val="left" w:pos="3888"/>
        </w:tabs>
        <w:suppressAutoHyphens/>
        <w:spacing w:after="0" w:line="10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4" w:hanging="284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4" w:hanging="284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54D4A460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suff w:val="nothing"/>
      <w:lvlText w:val="%1.%2.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right"/>
      <w:pPr>
        <w:tabs>
          <w:tab w:val="num" w:pos="0"/>
        </w:tabs>
        <w:ind w:left="0" w:firstLine="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58B6C10E"/>
    <w:name w:val="WW8Num7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b w:val="0"/>
        <w:color w:val="auto"/>
        <w:sz w:val="24"/>
        <w:szCs w:val="1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1CE2579C"/>
    <w:name w:val="WW8Num8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b w:val="0"/>
        <w:color w:val="auto"/>
        <w:sz w:val="24"/>
        <w:szCs w:val="1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57"/>
        </w:tabs>
        <w:ind w:left="284" w:hanging="284"/>
      </w:pPr>
      <w:rPr>
        <w:b w:val="0"/>
        <w:sz w:val="24"/>
        <w:szCs w:val="1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B"/>
    <w:multiLevelType w:val="multilevel"/>
    <w:tmpl w:val="0000000B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A"/>
        <w:spacing w:val="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/>
      </w:rPr>
    </w:lvl>
  </w:abstractNum>
  <w:abstractNum w:abstractNumId="11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F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Normalny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pStyle w:val="Normalny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pStyle w:val="Normalny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pStyle w:val="Normalny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pStyle w:val="Normalny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pStyle w:val="Normalny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pStyle w:val="Normalny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pStyle w:val="Normalny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4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937404A"/>
    <w:multiLevelType w:val="hybridMultilevel"/>
    <w:tmpl w:val="93466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7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8">
    <w:nsid w:val="117E4E28"/>
    <w:multiLevelType w:val="hybridMultilevel"/>
    <w:tmpl w:val="5EA67114"/>
    <w:lvl w:ilvl="0" w:tplc="0415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FA3CFD"/>
    <w:multiLevelType w:val="hybridMultilevel"/>
    <w:tmpl w:val="E0B66474"/>
    <w:lvl w:ilvl="0" w:tplc="0A9EA246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024251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>
    <w:nsid w:val="44A22CD6"/>
    <w:multiLevelType w:val="multilevel"/>
    <w:tmpl w:val="EA7063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5A809F2"/>
    <w:multiLevelType w:val="hybridMultilevel"/>
    <w:tmpl w:val="E67CD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D0E47"/>
    <w:multiLevelType w:val="hybridMultilevel"/>
    <w:tmpl w:val="8B1295E4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4">
    <w:nsid w:val="4D562A56"/>
    <w:multiLevelType w:val="multilevel"/>
    <w:tmpl w:val="B878751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26">
    <w:nsid w:val="640F6F17"/>
    <w:multiLevelType w:val="hybridMultilevel"/>
    <w:tmpl w:val="25EE81F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C8441C5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D634C7A"/>
    <w:multiLevelType w:val="multilevel"/>
    <w:tmpl w:val="279E5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6DAE6AE4"/>
    <w:multiLevelType w:val="hybridMultilevel"/>
    <w:tmpl w:val="A3462514"/>
    <w:lvl w:ilvl="0" w:tplc="6B0414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846ADC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621C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D290C2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DC447D"/>
    <w:multiLevelType w:val="hybridMultilevel"/>
    <w:tmpl w:val="660653B0"/>
    <w:lvl w:ilvl="0" w:tplc="04150001">
      <w:start w:val="1"/>
      <w:numFmt w:val="bullet"/>
      <w:lvlText w:val=""/>
      <w:lvlJc w:val="left"/>
      <w:pPr>
        <w:ind w:left="19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6" w:hanging="360"/>
      </w:pPr>
      <w:rPr>
        <w:rFonts w:ascii="Wingdings" w:hAnsi="Wingdings" w:hint="default"/>
      </w:rPr>
    </w:lvl>
  </w:abstractNum>
  <w:abstractNum w:abstractNumId="31">
    <w:nsid w:val="775714A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E566A71"/>
    <w:multiLevelType w:val="hybridMultilevel"/>
    <w:tmpl w:val="DF6E0CE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0BA0358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23"/>
  </w:num>
  <w:num w:numId="5">
    <w:abstractNumId w:val="29"/>
  </w:num>
  <w:num w:numId="6">
    <w:abstractNumId w:val="25"/>
  </w:num>
  <w:num w:numId="7">
    <w:abstractNumId w:val="19"/>
  </w:num>
  <w:num w:numId="8">
    <w:abstractNumId w:val="18"/>
  </w:num>
  <w:num w:numId="9">
    <w:abstractNumId w:val="14"/>
  </w:num>
  <w:num w:numId="10">
    <w:abstractNumId w:val="13"/>
    <w:lvlOverride w:ilvl="0">
      <w:startOverride w:val="1"/>
    </w:lvlOverride>
  </w:num>
  <w:num w:numId="11">
    <w:abstractNumId w:val="21"/>
  </w:num>
  <w:num w:numId="12">
    <w:abstractNumId w:val="24"/>
  </w:num>
  <w:num w:numId="13">
    <w:abstractNumId w:val="30"/>
  </w:num>
  <w:num w:numId="14">
    <w:abstractNumId w:val="32"/>
  </w:num>
  <w:num w:numId="15">
    <w:abstractNumId w:val="0"/>
  </w:num>
  <w:num w:numId="16">
    <w:abstractNumId w:val="3"/>
  </w:num>
  <w:num w:numId="17">
    <w:abstractNumId w:val="20"/>
  </w:num>
  <w:num w:numId="18">
    <w:abstractNumId w:val="26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"/>
  </w:num>
  <w:num w:numId="24">
    <w:abstractNumId w:val="2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9"/>
  </w:num>
  <w:num w:numId="31">
    <w:abstractNumId w:val="10"/>
  </w:num>
  <w:num w:numId="32">
    <w:abstractNumId w:val="11"/>
  </w:num>
  <w:num w:numId="33">
    <w:abstractNumId w:val="12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C78"/>
    <w:rsid w:val="000B7CB4"/>
    <w:rsid w:val="00185763"/>
    <w:rsid w:val="00C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E0C7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E0C7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E0C7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E0C7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E0C7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E0C7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E0C7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E0C7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C7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E0C7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E0C7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E0C7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E0C7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E0C7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CE0C78"/>
  </w:style>
  <w:style w:type="paragraph" w:styleId="Tekstpodstawowy2">
    <w:name w:val="Body Text 2"/>
    <w:basedOn w:val="Normalny"/>
    <w:link w:val="Tekstpodstawowy2Znak"/>
    <w:rsid w:val="00CE0C7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E0C7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E0C7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E0C7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CE0C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CE0C78"/>
  </w:style>
  <w:style w:type="paragraph" w:styleId="Tekstpodstawowy">
    <w:name w:val="Body Text"/>
    <w:basedOn w:val="Normalny"/>
    <w:link w:val="TekstpodstawowyZnak"/>
    <w:rsid w:val="00CE0C7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0C7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E0C7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0C7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E0C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E0C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CE0C7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E0C7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CE0C78"/>
    <w:rPr>
      <w:vanish/>
      <w:color w:val="FF0000"/>
    </w:rPr>
  </w:style>
  <w:style w:type="paragraph" w:styleId="NormalnyWeb">
    <w:name w:val="Normal (Web)"/>
    <w:basedOn w:val="Normalny"/>
    <w:rsid w:val="00CE0C7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CE0C78"/>
    <w:rPr>
      <w:color w:val="0000FF"/>
      <w:u w:val="single"/>
    </w:rPr>
  </w:style>
  <w:style w:type="table" w:styleId="Tabela-Siatka">
    <w:name w:val="Table Grid"/>
    <w:basedOn w:val="Standardowy"/>
    <w:rsid w:val="00CE0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CE0C7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CE0C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E0C7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CE0C7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semiHidden/>
    <w:rsid w:val="00CE0C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CE0C7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CE0C78"/>
  </w:style>
  <w:style w:type="paragraph" w:styleId="Akapitzlist">
    <w:name w:val="List Paragraph"/>
    <w:basedOn w:val="Normalny"/>
    <w:uiPriority w:val="99"/>
    <w:qFormat/>
    <w:rsid w:val="00CE0C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CE0C7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CE0C7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E0C7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0C7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CE0C78"/>
    <w:rPr>
      <w:vertAlign w:val="superscript"/>
    </w:rPr>
  </w:style>
  <w:style w:type="paragraph" w:customStyle="1" w:styleId="Default">
    <w:name w:val="Default"/>
    <w:uiPriority w:val="99"/>
    <w:rsid w:val="00CE0C7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CE0C7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CE0C7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CE0C7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CE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CE0C78"/>
  </w:style>
  <w:style w:type="character" w:styleId="UyteHipercze">
    <w:name w:val="FollowedHyperlink"/>
    <w:uiPriority w:val="99"/>
    <w:unhideWhenUsed/>
    <w:rsid w:val="00CE0C78"/>
    <w:rPr>
      <w:color w:val="800080"/>
      <w:u w:val="single"/>
    </w:rPr>
  </w:style>
  <w:style w:type="paragraph" w:customStyle="1" w:styleId="xl65">
    <w:name w:val="xl65"/>
    <w:basedOn w:val="Normalny"/>
    <w:rsid w:val="00CE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CE0C7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CE0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CE0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CE0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CE0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CE0C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CE0C7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CE0C7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CE0C7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CE0C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E0C7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CE0C7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CE0C7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E0C7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E0C7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E0C7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E0C7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E0C7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0C7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E0C7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E0C7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E0C7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E0C7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E0C7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CE0C78"/>
  </w:style>
  <w:style w:type="paragraph" w:styleId="Tekstpodstawowy2">
    <w:name w:val="Body Text 2"/>
    <w:basedOn w:val="Normalny"/>
    <w:link w:val="Tekstpodstawowy2Znak"/>
    <w:rsid w:val="00CE0C7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E0C7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E0C7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CE0C7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CE0C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CE0C78"/>
  </w:style>
  <w:style w:type="paragraph" w:styleId="Tekstpodstawowy">
    <w:name w:val="Body Text"/>
    <w:basedOn w:val="Normalny"/>
    <w:link w:val="TekstpodstawowyZnak"/>
    <w:rsid w:val="00CE0C7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0C7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E0C7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E0C7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E0C7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CE0C7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E0C7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CE0C7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E0C7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CE0C78"/>
    <w:rPr>
      <w:vanish/>
      <w:color w:val="FF0000"/>
    </w:rPr>
  </w:style>
  <w:style w:type="paragraph" w:styleId="NormalnyWeb">
    <w:name w:val="Normal (Web)"/>
    <w:basedOn w:val="Normalny"/>
    <w:rsid w:val="00CE0C7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CE0C78"/>
    <w:rPr>
      <w:color w:val="0000FF"/>
      <w:u w:val="single"/>
    </w:rPr>
  </w:style>
  <w:style w:type="table" w:styleId="Tabela-Siatka">
    <w:name w:val="Table Grid"/>
    <w:basedOn w:val="Standardowy"/>
    <w:rsid w:val="00CE0C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CE0C7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CE0C7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CE0C7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CE0C7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CE0C7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semiHidden/>
    <w:rsid w:val="00CE0C7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CE0C7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CE0C78"/>
  </w:style>
  <w:style w:type="paragraph" w:styleId="Akapitzlist">
    <w:name w:val="List Paragraph"/>
    <w:basedOn w:val="Normalny"/>
    <w:uiPriority w:val="99"/>
    <w:qFormat/>
    <w:rsid w:val="00CE0C7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CE0C7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CE0C7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E0C7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E0C7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CE0C78"/>
    <w:rPr>
      <w:vertAlign w:val="superscript"/>
    </w:rPr>
  </w:style>
  <w:style w:type="paragraph" w:customStyle="1" w:styleId="Default">
    <w:name w:val="Default"/>
    <w:uiPriority w:val="99"/>
    <w:rsid w:val="00CE0C7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CE0C7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CE0C7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CE0C7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CE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CE0C78"/>
  </w:style>
  <w:style w:type="character" w:styleId="UyteHipercze">
    <w:name w:val="FollowedHyperlink"/>
    <w:uiPriority w:val="99"/>
    <w:unhideWhenUsed/>
    <w:rsid w:val="00CE0C78"/>
    <w:rPr>
      <w:color w:val="800080"/>
      <w:u w:val="single"/>
    </w:rPr>
  </w:style>
  <w:style w:type="paragraph" w:customStyle="1" w:styleId="xl65">
    <w:name w:val="xl65"/>
    <w:basedOn w:val="Normalny"/>
    <w:rsid w:val="00CE0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CE0C7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CE0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CE0C7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CE0C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CE0C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CE0C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CE0C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CE0C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CE0C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CE0C7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CE0C7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CE0C7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CE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3014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2015-10-09T11:10:00Z</dcterms:created>
  <dcterms:modified xsi:type="dcterms:W3CDTF">2015-10-09T11:11:00Z</dcterms:modified>
</cp:coreProperties>
</file>