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796E" w:rsidRDefault="00B5796E" w:rsidP="00B5796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  <w:r w:rsidRPr="00B5796E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  <w:t>Załącznik nr 2</w:t>
      </w:r>
    </w:p>
    <w:p w:rsidR="00B5796E" w:rsidRPr="00B5796E" w:rsidRDefault="00B5796E" w:rsidP="00B5796E">
      <w:pPr>
        <w:keepNext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lang w:eastAsia="pl-PL"/>
        </w:rPr>
      </w:pPr>
    </w:p>
    <w:p w:rsidR="00265CA2" w:rsidRPr="00265CA2" w:rsidRDefault="00265CA2" w:rsidP="00265CA2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65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SPECYFIKACJA DO ZAMÓWIENIA NR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02</w:t>
      </w:r>
      <w:r w:rsidRPr="00265CA2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/Z/2017</w:t>
      </w:r>
    </w:p>
    <w:p w:rsidR="00E25913" w:rsidRPr="00E25913" w:rsidRDefault="00E25913" w:rsidP="00E2591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25913" w:rsidRPr="004932DA" w:rsidRDefault="00E25913" w:rsidP="00265CA2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932DA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Nazwa </w:t>
      </w:r>
      <w:r w:rsidR="004932DA">
        <w:rPr>
          <w:rFonts w:ascii="Times New Roman" w:eastAsia="Times New Roman" w:hAnsi="Times New Roman" w:cs="Times New Roman"/>
          <w:b/>
          <w:u w:val="single"/>
          <w:lang w:eastAsia="pl-PL"/>
        </w:rPr>
        <w:t>postepowania</w:t>
      </w:r>
    </w:p>
    <w:p w:rsidR="004932DA" w:rsidRPr="00265CA2" w:rsidRDefault="004932DA" w:rsidP="004932DA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lang w:eastAsia="pl-PL"/>
        </w:rPr>
      </w:pPr>
    </w:p>
    <w:p w:rsidR="00E25913" w:rsidRPr="00ED2DE5" w:rsidRDefault="00ED2DE5" w:rsidP="00E25913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eastAsia="Times New Roman" w:hAnsi="Times New Roman" w:cs="Times New Roman"/>
          <w:b/>
          <w:lang w:eastAsia="pl-PL"/>
        </w:rPr>
        <w:t>„</w:t>
      </w:r>
      <w:r w:rsidR="00C816AA" w:rsidRPr="00ED2DE5">
        <w:rPr>
          <w:rFonts w:ascii="Times New Roman" w:eastAsia="Times New Roman" w:hAnsi="Times New Roman" w:cs="Times New Roman"/>
          <w:b/>
          <w:lang w:eastAsia="pl-PL"/>
        </w:rPr>
        <w:t>D</w:t>
      </w:r>
      <w:r w:rsidR="00E25913" w:rsidRPr="00ED2DE5">
        <w:rPr>
          <w:rFonts w:ascii="Times New Roman" w:eastAsia="Times New Roman" w:hAnsi="Times New Roman" w:cs="Times New Roman"/>
          <w:b/>
          <w:lang w:eastAsia="pl-PL"/>
        </w:rPr>
        <w:t xml:space="preserve">ostawa pojemników potrójnych pustych 450 ml/2 x 300 ml w ilości 5 000 </w:t>
      </w:r>
      <w:proofErr w:type="spellStart"/>
      <w:r w:rsidR="00E25913" w:rsidRPr="00ED2DE5">
        <w:rPr>
          <w:rFonts w:ascii="Times New Roman" w:eastAsia="Times New Roman" w:hAnsi="Times New Roman" w:cs="Times New Roman"/>
          <w:b/>
          <w:lang w:eastAsia="pl-PL"/>
        </w:rPr>
        <w:t>szt</w:t>
      </w:r>
      <w:proofErr w:type="spellEnd"/>
      <w:r w:rsidR="00C816AA" w:rsidRPr="00ED2DE5">
        <w:rPr>
          <w:rFonts w:ascii="Times New Roman" w:eastAsia="Times New Roman" w:hAnsi="Times New Roman" w:cs="Times New Roman"/>
          <w:b/>
          <w:lang w:eastAsia="pl-PL"/>
        </w:rPr>
        <w:t xml:space="preserve">  </w:t>
      </w:r>
      <w:r w:rsidR="00C816AA" w:rsidRPr="00ED2DE5">
        <w:rPr>
          <w:rFonts w:ascii="Times New Roman" w:hAnsi="Times New Roman"/>
          <w:b/>
        </w:rPr>
        <w:t xml:space="preserve">w okresie 12  miesięcy dla Regionalnego Centrum Krwiodawstwa i Krwiolecznictwa im. prof. dr hab. Tadeusza </w:t>
      </w:r>
      <w:proofErr w:type="spellStart"/>
      <w:r w:rsidR="00C816AA" w:rsidRPr="00ED2DE5">
        <w:rPr>
          <w:rFonts w:ascii="Times New Roman" w:hAnsi="Times New Roman"/>
          <w:b/>
        </w:rPr>
        <w:t>Dorobisza</w:t>
      </w:r>
      <w:proofErr w:type="spellEnd"/>
      <w:r w:rsidR="00C816AA" w:rsidRPr="00ED2DE5">
        <w:rPr>
          <w:rFonts w:ascii="Times New Roman" w:hAnsi="Times New Roman"/>
          <w:b/>
        </w:rPr>
        <w:t xml:space="preserve"> we Wrocławiu”</w:t>
      </w:r>
    </w:p>
    <w:p w:rsidR="004932DA" w:rsidRPr="00E25913" w:rsidRDefault="004932DA" w:rsidP="00E25913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5913" w:rsidRDefault="004932DA" w:rsidP="004932DA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932DA">
        <w:rPr>
          <w:rFonts w:ascii="Times New Roman" w:eastAsia="Times New Roman" w:hAnsi="Times New Roman" w:cs="Times New Roman"/>
          <w:b/>
          <w:u w:val="single"/>
          <w:lang w:eastAsia="pl-PL"/>
        </w:rPr>
        <w:t>Przedmiot zamówienia</w:t>
      </w:r>
    </w:p>
    <w:p w:rsidR="004932DA" w:rsidRPr="004932DA" w:rsidRDefault="004932DA" w:rsidP="004932DA">
      <w:pPr>
        <w:pStyle w:val="Akapitzlist"/>
        <w:spacing w:after="0" w:line="240" w:lineRule="auto"/>
        <w:ind w:left="1080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4932DA" w:rsidRDefault="004932DA" w:rsidP="004932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Pojemniki 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4932DA">
        <w:rPr>
          <w:rFonts w:ascii="Times New Roman" w:eastAsia="Times New Roman" w:hAnsi="Times New Roman" w:cs="Times New Roman"/>
          <w:lang w:eastAsia="pl-PL"/>
        </w:rPr>
        <w:t xml:space="preserve">potrójne  puste 450 ml/2 x 300 ml w ilości 5 000 </w:t>
      </w:r>
      <w:proofErr w:type="spellStart"/>
      <w:r w:rsidRPr="004932DA">
        <w:rPr>
          <w:rFonts w:ascii="Times New Roman" w:eastAsia="Times New Roman" w:hAnsi="Times New Roman" w:cs="Times New Roman"/>
          <w:lang w:eastAsia="pl-PL"/>
        </w:rPr>
        <w:t>szt</w:t>
      </w:r>
      <w:proofErr w:type="spellEnd"/>
      <w:r w:rsidRPr="004932DA">
        <w:rPr>
          <w:rFonts w:ascii="Times New Roman" w:eastAsia="Times New Roman" w:hAnsi="Times New Roman" w:cs="Times New Roman"/>
          <w:lang w:eastAsia="pl-PL"/>
        </w:rPr>
        <w:t xml:space="preserve">  </w:t>
      </w:r>
    </w:p>
    <w:p w:rsidR="004932DA" w:rsidRPr="004932DA" w:rsidRDefault="004932DA" w:rsidP="004932DA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4932DA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1</w:t>
      </w:r>
      <w:r w:rsidR="00265CA2">
        <w:rPr>
          <w:rFonts w:ascii="Times New Roman" w:eastAsia="Times New Roman" w:hAnsi="Times New Roman" w:cs="Times New Roman"/>
          <w:lang w:eastAsia="pl-PL"/>
        </w:rPr>
        <w:t>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E25913" w:rsidRPr="00E25913">
        <w:rPr>
          <w:rFonts w:ascii="Times New Roman" w:eastAsia="Times New Roman" w:hAnsi="Times New Roman" w:cs="Times New Roman"/>
          <w:lang w:eastAsia="pl-PL"/>
        </w:rPr>
        <w:t xml:space="preserve">Budowa: pojemnik macierzysty (główny) do pobrania 450 ml krwi + pojemnik pusty a’300 ml (transferowy, środkowy) + pojemnik pusty a’ 300 ml (końcowy) z drenem z dołączonym łącznikiem z uchwytem umożliwiającym przyłączenie probówek systemu próżniowego.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Pojemnik do pobierania musi posiadać połączony z drenem czerpalnym dodatkowy pojemnik umożliwiający pobieranie próbek krwi z pierwszej porcji krwi przed donacją o pojemności min. 30 ml, z dołączonym uniwersalnym portem umożliwiającym pobór próbek krwi w systemie zamkniętym (do używanych przez RCKiK systemów do poboru tych próbek). </w:t>
      </w:r>
    </w:p>
    <w:p w:rsidR="00E25913" w:rsidRPr="00E25913" w:rsidRDefault="004932DA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2</w:t>
      </w:r>
      <w:r w:rsidR="00265CA2">
        <w:rPr>
          <w:rFonts w:ascii="Times New Roman" w:eastAsia="Times New Roman" w:hAnsi="Times New Roman" w:cs="Times New Roman"/>
          <w:lang w:eastAsia="pl-PL"/>
        </w:rPr>
        <w:t>.</w:t>
      </w:r>
      <w:r w:rsidR="00E25913" w:rsidRPr="00E25913">
        <w:rPr>
          <w:rFonts w:ascii="Times New Roman" w:eastAsia="Times New Roman" w:hAnsi="Times New Roman" w:cs="Times New Roman"/>
          <w:lang w:eastAsia="pl-PL"/>
        </w:rPr>
        <w:t>Zastosowanie: do pobierania krwi, do produkcji surowicy z pobranej krwi pełnej.</w:t>
      </w:r>
    </w:p>
    <w:p w:rsidR="00E25913" w:rsidRPr="004932DA" w:rsidRDefault="00E25913" w:rsidP="00E25913">
      <w:pPr>
        <w:autoSpaceDE w:val="0"/>
        <w:autoSpaceDN w:val="0"/>
        <w:adjustRightInd w:val="0"/>
        <w:spacing w:after="0" w:line="240" w:lineRule="auto"/>
        <w:ind w:right="-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25913" w:rsidRPr="004932DA" w:rsidRDefault="004932DA" w:rsidP="004932D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932DA">
        <w:rPr>
          <w:rFonts w:ascii="Times New Roman" w:eastAsia="Times New Roman" w:hAnsi="Times New Roman" w:cs="Times New Roman"/>
          <w:b/>
          <w:u w:val="single"/>
          <w:lang w:eastAsia="pl-PL"/>
        </w:rPr>
        <w:t>Wymagania bezwzględne</w:t>
      </w:r>
    </w:p>
    <w:p w:rsidR="00E25913" w:rsidRPr="00E25913" w:rsidRDefault="00E25913" w:rsidP="00493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1. Dren czerpalny musi mieć długość min. </w:t>
      </w:r>
      <w:smartTag w:uri="urn:schemas-microsoft-com:office:smarttags" w:element="metricconverter">
        <w:smartTagPr>
          <w:attr w:name="ProductID" w:val="108 cm"/>
        </w:smartTagPr>
        <w:r w:rsidRPr="00E25913">
          <w:rPr>
            <w:rFonts w:ascii="Times New Roman" w:eastAsia="Times New Roman" w:hAnsi="Times New Roman" w:cs="Times New Roman"/>
            <w:color w:val="000000"/>
            <w:lang w:eastAsia="pl-PL"/>
          </w:rPr>
          <w:t>108 cm</w:t>
        </w:r>
      </w:smartTag>
      <w:r w:rsidRPr="00E25913">
        <w:rPr>
          <w:rFonts w:ascii="Times New Roman" w:eastAsia="Times New Roman" w:hAnsi="Times New Roman" w:cs="Times New Roman"/>
          <w:lang w:eastAsia="pl-PL"/>
        </w:rPr>
        <w:t xml:space="preserve">, zakończony ostrą igłą 16G, poddaną obróbce zwiększającej poślizg ( np. </w:t>
      </w:r>
      <w:proofErr w:type="spellStart"/>
      <w:r w:rsidRPr="00E25913">
        <w:rPr>
          <w:rFonts w:ascii="Times New Roman" w:eastAsia="Times New Roman" w:hAnsi="Times New Roman" w:cs="Times New Roman"/>
          <w:lang w:eastAsia="pl-PL"/>
        </w:rPr>
        <w:t>silikonowanie</w:t>
      </w:r>
      <w:proofErr w:type="spellEnd"/>
      <w:r w:rsidRPr="00E25913">
        <w:rPr>
          <w:rFonts w:ascii="Times New Roman" w:eastAsia="Times New Roman" w:hAnsi="Times New Roman" w:cs="Times New Roman"/>
          <w:lang w:eastAsia="pl-PL"/>
        </w:rPr>
        <w:t xml:space="preserve"> ). Konstrukcja igły musi gwarantować zapobieganie wycinaniu skóry, tkanki podskórnej i żyły ( np. ostrze ścięte w dwóch płaszczyznach ). Igła musi być zabezpieczona zamkniętą osłonką w taki sposób aby zdjęcie osłonki z ostrza było możliwe i łatwe bez użycia jakichkolwiek narzędzi, dopiero po przerwaniu łączenia osłonki z nasadą igły ruchem obrotowym bez możliwości ponownego zamocowania osłonki na igłę. Zestaw powinien posiadać dodatkową osłonkę zapewniającą zabezpieczenie igły po pobraniu - igła wyposażona w osłonkę umożliwiającą bezpieczne usunięcie igły z ramienia dawcy oraz jej nieodwracalne zablokowanie po zakończeniu donacji. W miejscu połączenia igły z drenem czerpalnym powinien posiadać wygodny, zapobiegający ślizganiu się palców, uchwyt umożliwiający dokonanie wkłucia do żyły. Od drenu czerpalnego na wysokości 25-</w:t>
      </w:r>
      <w:smartTag w:uri="urn:schemas-microsoft-com:office:smarttags" w:element="metricconverter">
        <w:smartTagPr>
          <w:attr w:name="ProductID" w:val="35 cm"/>
        </w:smartTagPr>
        <w:r w:rsidRPr="00E25913">
          <w:rPr>
            <w:rFonts w:ascii="Times New Roman" w:eastAsia="Times New Roman" w:hAnsi="Times New Roman" w:cs="Times New Roman"/>
            <w:lang w:eastAsia="pl-PL"/>
          </w:rPr>
          <w:t>35 cm</w:t>
        </w:r>
      </w:smartTag>
      <w:r w:rsidRPr="00E25913">
        <w:rPr>
          <w:rFonts w:ascii="Times New Roman" w:eastAsia="Times New Roman" w:hAnsi="Times New Roman" w:cs="Times New Roman"/>
          <w:lang w:eastAsia="pl-PL"/>
        </w:rPr>
        <w:t xml:space="preserve">, licząc od </w:t>
      </w:r>
      <w:r w:rsidR="00B5796E">
        <w:rPr>
          <w:rFonts w:ascii="Times New Roman" w:eastAsia="Times New Roman" w:hAnsi="Times New Roman" w:cs="Times New Roman"/>
          <w:lang w:eastAsia="pl-PL"/>
        </w:rPr>
        <w:t>igły, powinien odchodzić dren (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odejście musi gwarantować komfort wkłucia ), doprowadzający tzw. „Pierwszą Krew” do pojemniczka o pojemności min. 30 ml. Na drenie tym powinien znajdować się otwarty zacisk plastikowy pozwalający na natychmiastowe przerwanie przepływu krwi. W miejscu połączenia tego drenu i drenu czerpalnego powinien znajdować się komin z łatwo łamliwą membraną. Poniżej, w odległości około </w:t>
      </w:r>
      <w:smartTag w:uri="urn:schemas-microsoft-com:office:smarttags" w:element="metricconverter">
        <w:smartTagPr>
          <w:attr w:name="ProductID" w:val="5 cm"/>
        </w:smartTagPr>
        <w:r w:rsidRPr="00E25913">
          <w:rPr>
            <w:rFonts w:ascii="Times New Roman" w:eastAsia="Times New Roman" w:hAnsi="Times New Roman" w:cs="Times New Roman"/>
            <w:lang w:eastAsia="pl-PL"/>
          </w:rPr>
          <w:t>5 cm</w:t>
        </w:r>
      </w:smartTag>
      <w:r w:rsidRPr="00E25913">
        <w:rPr>
          <w:rFonts w:ascii="Times New Roman" w:eastAsia="Times New Roman" w:hAnsi="Times New Roman" w:cs="Times New Roman"/>
          <w:lang w:eastAsia="pl-PL"/>
        </w:rPr>
        <w:t xml:space="preserve"> od w/w połączenia na drenie czerpalnym powinien znajdować się plastikowy zacisk pozwalający na natychmiastowe przerwanie przepływu krwi. Dren czerpalny musi umożliwiać pobranie „Pierwszej Krwi” nierozcieńczonej antykoagulantem. </w:t>
      </w: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2. Pojemnik do pobierania tzw. „Pierwszej Krwi” powinien mieć uniwersalny port w formie adaptera z centralnie umieszczoną igłą, zabezpieczoną w sposób uniemożliwiający samoistny wypływ krwi, umożliwiający pobranie próbek krwi dla probówek systemu próżniowego aktualnie używanego w RCKiK we Wrocławiu.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3. Pojemnik odporny na </w:t>
      </w:r>
      <w:r w:rsidR="00265CA2">
        <w:rPr>
          <w:rFonts w:ascii="Times New Roman" w:eastAsia="Times New Roman" w:hAnsi="Times New Roman" w:cs="Times New Roman"/>
          <w:lang w:eastAsia="pl-PL"/>
        </w:rPr>
        <w:t xml:space="preserve">wirowanie z przyspieszeniem 6000 RCF 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( w czasie  30  minut ) przy objętości pobrania krwi 450 ml ± 10 %.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>4. Pojemniki powinny posiadać elastyczność pozwalającą na rolowanie bezpośrednio po zwirowaniu w temperaturze +4ºC.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5. Dreny pojemników transferowych muszą mieć długość </w:t>
      </w:r>
      <w:smartTag w:uri="urn:schemas-microsoft-com:office:smarttags" w:element="metricconverter">
        <w:smartTagPr>
          <w:attr w:name="ProductID" w:val="30 cm"/>
        </w:smartTagPr>
        <w:r w:rsidRPr="00E25913">
          <w:rPr>
            <w:rFonts w:ascii="Times New Roman" w:eastAsia="Times New Roman" w:hAnsi="Times New Roman" w:cs="Times New Roman"/>
            <w:lang w:eastAsia="pl-PL"/>
          </w:rPr>
          <w:t>30 cm</w:t>
        </w:r>
      </w:smartTag>
      <w:r w:rsidRPr="00E25913">
        <w:rPr>
          <w:rFonts w:ascii="Times New Roman" w:eastAsia="Times New Roman" w:hAnsi="Times New Roman" w:cs="Times New Roman"/>
          <w:lang w:eastAsia="pl-PL"/>
        </w:rPr>
        <w:t xml:space="preserve"> -35 cm.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6. Wszystkie dreny muszą być elastyczne, umożliwiać łatwe rolowanie i skuteczne zadziałanie zacisków </w:t>
      </w:r>
      <w:proofErr w:type="spellStart"/>
      <w:r w:rsidRPr="00E25913">
        <w:rPr>
          <w:rFonts w:ascii="Times New Roman" w:eastAsia="Times New Roman" w:hAnsi="Times New Roman" w:cs="Times New Roman"/>
          <w:lang w:eastAsia="pl-PL"/>
        </w:rPr>
        <w:t>wagomieszarek</w:t>
      </w:r>
      <w:proofErr w:type="spellEnd"/>
      <w:r w:rsidRPr="00E25913">
        <w:rPr>
          <w:rFonts w:ascii="Times New Roman" w:eastAsia="Times New Roman" w:hAnsi="Times New Roman" w:cs="Times New Roman"/>
          <w:lang w:eastAsia="pl-PL"/>
        </w:rPr>
        <w:t xml:space="preserve"> po pobraniu pełnej donacji oraz zacisków separatorów - pras do preparatyki krwi pełnej posiadanych przez RCKiK we Wrocławiu, a także skuteczne wykonywanie </w:t>
      </w:r>
      <w:proofErr w:type="spellStart"/>
      <w:r w:rsidRPr="00E25913">
        <w:rPr>
          <w:rFonts w:ascii="Times New Roman" w:eastAsia="Times New Roman" w:hAnsi="Times New Roman" w:cs="Times New Roman"/>
          <w:lang w:eastAsia="pl-PL"/>
        </w:rPr>
        <w:t>zgrzewów</w:t>
      </w:r>
      <w:proofErr w:type="spellEnd"/>
      <w:r w:rsidRPr="00E25913">
        <w:rPr>
          <w:rFonts w:ascii="Times New Roman" w:eastAsia="Times New Roman" w:hAnsi="Times New Roman" w:cs="Times New Roman"/>
          <w:lang w:eastAsia="pl-PL"/>
        </w:rPr>
        <w:t xml:space="preserve"> na różnym typie zgrzewarek.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7. Dreny muszą posiadać oznakowanie, umożliwiające ich identyfikację i jednoznaczne przyporządkowanie do danego pojemnika po jego odłączeniu od zestawu.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8. Tworzywo, z którego wykonane są pojemniki musi być przejrzyste, umożliwiające wizualną ocenę pojemnika i składnika znajdującego się w pojemniku.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265CA2" w:rsidRDefault="00E25913" w:rsidP="00E25913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>9. Na wszystkich pojemnikach muszą być trwale umocowane etykiety</w:t>
      </w:r>
      <w:r w:rsidR="00265CA2">
        <w:rPr>
          <w:rFonts w:ascii="Times New Roman" w:eastAsia="Times New Roman" w:hAnsi="Times New Roman" w:cs="Times New Roman"/>
          <w:lang w:eastAsia="pl-PL"/>
        </w:rPr>
        <w:t xml:space="preserve"> macierzyste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, które nie mogą ulegać uszkodzeniom ani odklejeniu w czasie preparatyki i przechowywania oraz, których nie może zerwać użytkownik. Etykieta </w:t>
      </w:r>
      <w:r w:rsidR="00265CA2">
        <w:rPr>
          <w:rFonts w:ascii="Times New Roman" w:eastAsia="Times New Roman" w:hAnsi="Times New Roman" w:cs="Times New Roman"/>
          <w:lang w:eastAsia="pl-PL"/>
        </w:rPr>
        <w:t>macierzysta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powinna mieć wymiary umożliwiające przyklejenie na nich etykiety głównej o wymiarach </w:t>
      </w:r>
      <w:smartTag w:uri="urn:schemas-microsoft-com:office:smarttags" w:element="metricconverter">
        <w:smartTagPr>
          <w:attr w:name="ProductID" w:val="10,16 cm"/>
        </w:smartTagPr>
        <w:r w:rsidRPr="00E25913">
          <w:rPr>
            <w:rFonts w:ascii="Times New Roman" w:eastAsia="Times New Roman" w:hAnsi="Times New Roman" w:cs="Times New Roman"/>
            <w:lang w:eastAsia="pl-PL"/>
          </w:rPr>
          <w:t>10,16 cm</w:t>
        </w:r>
      </w:smartTag>
      <w:r w:rsidRPr="00E25913">
        <w:rPr>
          <w:rFonts w:ascii="Times New Roman" w:eastAsia="Times New Roman" w:hAnsi="Times New Roman" w:cs="Times New Roman"/>
          <w:lang w:eastAsia="pl-PL"/>
        </w:rPr>
        <w:t xml:space="preserve"> x </w:t>
      </w:r>
      <w:smartTag w:uri="urn:schemas-microsoft-com:office:smarttags" w:element="metricconverter">
        <w:smartTagPr>
          <w:attr w:name="ProductID" w:val="10,16 cm"/>
        </w:smartTagPr>
        <w:r w:rsidRPr="00E25913">
          <w:rPr>
            <w:rFonts w:ascii="Times New Roman" w:eastAsia="Times New Roman" w:hAnsi="Times New Roman" w:cs="Times New Roman"/>
            <w:lang w:eastAsia="pl-PL"/>
          </w:rPr>
          <w:t>10,16 cm</w:t>
        </w:r>
      </w:smartTag>
      <w:r w:rsidRPr="00E25913">
        <w:rPr>
          <w:rFonts w:ascii="Times New Roman" w:eastAsia="Times New Roman" w:hAnsi="Times New Roman" w:cs="Times New Roman"/>
          <w:lang w:eastAsia="pl-PL"/>
        </w:rPr>
        <w:t xml:space="preserve"> - zgodnej z wymaganiami ISBT 128 </w:t>
      </w:r>
    </w:p>
    <w:p w:rsidR="00E25913" w:rsidRPr="00E25913" w:rsidRDefault="00265CA2" w:rsidP="00265C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(</w:t>
      </w:r>
      <w:r w:rsidR="00E25913" w:rsidRPr="00E25913">
        <w:rPr>
          <w:rFonts w:ascii="Times New Roman" w:eastAsia="Times New Roman" w:hAnsi="Times New Roman" w:cs="Times New Roman"/>
          <w:lang w:eastAsia="pl-PL"/>
        </w:rPr>
        <w:t xml:space="preserve">międzynarodowy standard oznakowania krwi i jej składników).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>10. Etykieta ma</w:t>
      </w:r>
      <w:r w:rsidR="00265CA2">
        <w:rPr>
          <w:rFonts w:ascii="Times New Roman" w:eastAsia="Times New Roman" w:hAnsi="Times New Roman" w:cs="Times New Roman"/>
          <w:lang w:eastAsia="pl-PL"/>
        </w:rPr>
        <w:t xml:space="preserve">cierzysta musi posiadać znak CE. </w:t>
      </w:r>
      <w:r w:rsidRPr="00E25913">
        <w:rPr>
          <w:rFonts w:ascii="Times New Roman" w:eastAsia="Times New Roman" w:hAnsi="Times New Roman" w:cs="Times New Roman"/>
          <w:lang w:eastAsia="pl-PL"/>
        </w:rPr>
        <w:t>Etykiet</w:t>
      </w:r>
      <w:r w:rsidR="00265CA2">
        <w:rPr>
          <w:rFonts w:ascii="Times New Roman" w:eastAsia="Times New Roman" w:hAnsi="Times New Roman" w:cs="Times New Roman"/>
          <w:lang w:eastAsia="pl-PL"/>
        </w:rPr>
        <w:t>a macierzysta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</w:t>
      </w:r>
      <w:r w:rsidR="00265CA2">
        <w:rPr>
          <w:rFonts w:ascii="Times New Roman" w:eastAsia="Times New Roman" w:hAnsi="Times New Roman" w:cs="Times New Roman"/>
          <w:lang w:eastAsia="pl-PL"/>
        </w:rPr>
        <w:t>musi zawierać następujące informacje w wersji polskiej: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- Nazwę firmy i nazwę pojemnika </w:t>
      </w:r>
      <w:r w:rsidR="00265CA2">
        <w:rPr>
          <w:rFonts w:ascii="Times New Roman" w:eastAsia="Times New Roman" w:hAnsi="Times New Roman" w:cs="Times New Roman"/>
          <w:lang w:eastAsia="pl-PL"/>
        </w:rPr>
        <w:t xml:space="preserve"> oraz pojemność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,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- </w:t>
      </w:r>
      <w:r w:rsidR="00265CA2">
        <w:rPr>
          <w:rFonts w:ascii="Times New Roman" w:eastAsia="Times New Roman" w:hAnsi="Times New Roman" w:cs="Times New Roman"/>
          <w:lang w:eastAsia="pl-PL"/>
        </w:rPr>
        <w:t>Przeznaczenie</w:t>
      </w:r>
      <w:r w:rsidR="004932DA">
        <w:rPr>
          <w:rFonts w:ascii="Times New Roman" w:eastAsia="Times New Roman" w:hAnsi="Times New Roman" w:cs="Times New Roman"/>
          <w:lang w:eastAsia="pl-PL"/>
        </w:rPr>
        <w:t xml:space="preserve"> pojemnika – dopuszcza się informacje o przeznaczeniu pojemnika w wersji angielskiej)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>- Numer serii i typ pojemn</w:t>
      </w:r>
      <w:r w:rsidR="00265CA2">
        <w:rPr>
          <w:rFonts w:ascii="Times New Roman" w:eastAsia="Times New Roman" w:hAnsi="Times New Roman" w:cs="Times New Roman"/>
          <w:lang w:eastAsia="pl-PL"/>
        </w:rPr>
        <w:t>ika w postaci literowo-cyfrowej,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- Datę ważności 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11. Wlot i wylot drenów łączących pojemnik transferowy(środkowy) z pojemnikiem macierzystym i pojemnik transferowy z pojemnikiem końcowym powinien być na jednym poziomie. </w:t>
      </w:r>
    </w:p>
    <w:p w:rsidR="00E25913" w:rsidRPr="00E25913" w:rsidRDefault="00E25913" w:rsidP="00E25913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lang w:eastAsia="pl-PL"/>
        </w:rPr>
        <w:t xml:space="preserve">12. Pojemnik do pobierania powinien zawierać kominy z łatwo łamiącą się membraną w czasie preparatyki bez używania dodatkowych narzędzi. </w:t>
      </w:r>
    </w:p>
    <w:p w:rsidR="00E25913" w:rsidRPr="00E25913" w:rsidRDefault="00E25913" w:rsidP="004932DA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E25913" w:rsidRPr="004932DA" w:rsidRDefault="00E25913" w:rsidP="004932DA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932DA">
        <w:rPr>
          <w:rFonts w:ascii="Times New Roman" w:eastAsia="Times New Roman" w:hAnsi="Times New Roman" w:cs="Times New Roman"/>
          <w:b/>
          <w:u w:val="single"/>
          <w:lang w:eastAsia="pl-PL"/>
        </w:rPr>
        <w:t>Termin, miejsce i warunki wykonania zamówienia</w:t>
      </w:r>
    </w:p>
    <w:p w:rsidR="004932DA" w:rsidRPr="004932DA" w:rsidRDefault="004932DA" w:rsidP="004932D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:rsidR="00E25913" w:rsidRPr="00E25913" w:rsidRDefault="00E25913" w:rsidP="00E2591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lang w:eastAsia="ar-SA"/>
        </w:rPr>
      </w:pPr>
      <w:r w:rsidRPr="00E25913">
        <w:rPr>
          <w:rFonts w:ascii="Times New Roman" w:eastAsia="Times New Roman" w:hAnsi="Times New Roman" w:cs="Times New Roman"/>
          <w:b/>
          <w:kern w:val="1"/>
          <w:lang w:eastAsia="ar-SA"/>
        </w:rPr>
        <w:t>1.</w:t>
      </w:r>
      <w:r w:rsidRPr="00E25913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E25913">
        <w:rPr>
          <w:rFonts w:ascii="Times New Roman" w:eastAsia="Times New Roman" w:hAnsi="Times New Roman" w:cs="Times New Roman"/>
          <w:color w:val="000000"/>
          <w:lang w:eastAsia="ar-SA"/>
        </w:rPr>
        <w:t xml:space="preserve">Dostawa przedmiotu  zamówienia będzie odbywała się sukcesywnie, w okresie 12 miesięcy liczonych od dnia zawarcia umowy, na podstawie składanych przez Zamawiającego zamówień pisemnych z podaniem  ilości, w </w:t>
      </w:r>
      <w:r w:rsidRPr="00E25913">
        <w:rPr>
          <w:rFonts w:ascii="Times New Roman" w:eastAsia="Times New Roman" w:hAnsi="Times New Roman" w:cs="Times New Roman"/>
          <w:lang w:eastAsia="ar-SA"/>
        </w:rPr>
        <w:t xml:space="preserve">terminie </w:t>
      </w:r>
      <w:r w:rsidRPr="00E25913">
        <w:rPr>
          <w:rFonts w:ascii="Times New Roman" w:eastAsia="Times New Roman" w:hAnsi="Times New Roman" w:cs="Times New Roman"/>
          <w:b/>
          <w:lang w:eastAsia="ar-SA"/>
        </w:rPr>
        <w:t xml:space="preserve">do 5 dni roboczych </w:t>
      </w:r>
      <w:r w:rsidRPr="00E25913">
        <w:rPr>
          <w:rFonts w:ascii="Times New Roman" w:eastAsia="Times New Roman" w:hAnsi="Times New Roman" w:cs="Times New Roman"/>
          <w:lang w:eastAsia="ar-SA"/>
        </w:rPr>
        <w:t xml:space="preserve"> od wysłania zamówienia na nr faksu Wykonawcy. </w:t>
      </w:r>
    </w:p>
    <w:p w:rsidR="00E25913" w:rsidRPr="00E25913" w:rsidRDefault="00E25913" w:rsidP="00E2591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FF0000"/>
          <w:lang w:eastAsia="ar-SA"/>
        </w:rPr>
      </w:pPr>
      <w:r w:rsidRPr="00E25913">
        <w:rPr>
          <w:rFonts w:ascii="Times New Roman" w:eastAsia="Times New Roman" w:hAnsi="Times New Roman" w:cs="Times New Roman"/>
          <w:lang w:eastAsia="pl-PL"/>
        </w:rPr>
        <w:t>Zamawiający dopuszcza realizację pierwszej dostawy po 3 tygodniach od dnia zawarcia umowy.</w:t>
      </w:r>
      <w:r w:rsidRPr="00E25913">
        <w:rPr>
          <w:rFonts w:ascii="Times New Roman" w:eastAsia="Times New Roman" w:hAnsi="Times New Roman" w:cs="Times New Roman"/>
          <w:color w:val="FF0000"/>
          <w:lang w:eastAsia="ar-SA"/>
        </w:rPr>
        <w:t xml:space="preserve"> </w:t>
      </w:r>
    </w:p>
    <w:p w:rsidR="00E25913" w:rsidRPr="00E25913" w:rsidRDefault="00E25913" w:rsidP="00E2591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E25913">
        <w:rPr>
          <w:rFonts w:ascii="Times New Roman" w:eastAsia="Times New Roman" w:hAnsi="Times New Roman" w:cs="Times New Roman"/>
          <w:lang w:eastAsia="ar-SA"/>
        </w:rPr>
        <w:t xml:space="preserve">Wykonawca niezwłocznie potwierdzi otrzymanie zamówienia na nr faksu 71 328 17 13. </w:t>
      </w:r>
      <w:r w:rsidRPr="00E25913">
        <w:rPr>
          <w:rFonts w:ascii="Times New Roman" w:eastAsia="Times New Roman" w:hAnsi="Times New Roman" w:cs="Times New Roman"/>
          <w:lang w:eastAsia="pl-PL"/>
        </w:rPr>
        <w:t>Termin złożenia zamówienia będzie liczony od daty wysłania zamówienia, nawet w przypadku niepotwierdzenia  przez Wykonawcę złożenia zamówienia.</w:t>
      </w:r>
    </w:p>
    <w:p w:rsidR="004932DA" w:rsidRDefault="00E25913" w:rsidP="00E2591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E25913">
        <w:rPr>
          <w:rFonts w:ascii="Times New Roman" w:eastAsia="Times New Roman" w:hAnsi="Times New Roman" w:cs="Times New Roman"/>
          <w:b/>
          <w:lang w:eastAsia="ar-SA"/>
        </w:rPr>
        <w:t xml:space="preserve">2. </w:t>
      </w:r>
      <w:r w:rsidRPr="00E25913">
        <w:rPr>
          <w:rFonts w:ascii="Times New Roman" w:eastAsia="Times New Roman" w:hAnsi="Times New Roman" w:cs="Times New Roman"/>
          <w:lang w:eastAsia="ar-SA"/>
        </w:rPr>
        <w:t xml:space="preserve">Transport przedmiotu zamówienia będzie się odbywał transportem zapewnionym przez Wykonawcę i na jego koszt do magazynu </w:t>
      </w:r>
      <w:r w:rsidRPr="00E25913">
        <w:rPr>
          <w:rFonts w:ascii="Times New Roman" w:eastAsia="Times New Roman" w:hAnsi="Times New Roman" w:cs="Times New Roman"/>
          <w:color w:val="000000"/>
          <w:lang w:eastAsia="ar-SA"/>
        </w:rPr>
        <w:t xml:space="preserve"> do RCKiK we Wrocławiu, ul. Czerwonego Krzyża 5/9 od </w:t>
      </w:r>
      <w:proofErr w:type="spellStart"/>
      <w:r w:rsidRPr="00E25913">
        <w:rPr>
          <w:rFonts w:ascii="Times New Roman" w:eastAsia="Times New Roman" w:hAnsi="Times New Roman" w:cs="Times New Roman"/>
          <w:color w:val="000000"/>
          <w:lang w:eastAsia="ar-SA"/>
        </w:rPr>
        <w:t>pn-pt</w:t>
      </w:r>
      <w:proofErr w:type="spellEnd"/>
      <w:r w:rsidRPr="00E25913">
        <w:rPr>
          <w:rFonts w:ascii="Times New Roman" w:eastAsia="Times New Roman" w:hAnsi="Times New Roman" w:cs="Times New Roman"/>
          <w:color w:val="000000"/>
          <w:lang w:eastAsia="ar-SA"/>
        </w:rPr>
        <w:t xml:space="preserve"> w godzinach od 8-13.</w:t>
      </w:r>
    </w:p>
    <w:p w:rsidR="00E25913" w:rsidRPr="004932DA" w:rsidRDefault="00E25913" w:rsidP="00E25913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b/>
          <w:color w:val="000000"/>
          <w:lang w:eastAsia="ar-SA"/>
        </w:rPr>
      </w:pPr>
      <w:r w:rsidRPr="00E25913">
        <w:rPr>
          <w:rFonts w:ascii="Times New Roman" w:eastAsia="Times New Roman" w:hAnsi="Times New Roman" w:cs="Times New Roman"/>
          <w:b/>
          <w:color w:val="000000"/>
          <w:lang w:eastAsia="ar-SA"/>
        </w:rPr>
        <w:t>3.</w:t>
      </w:r>
      <w:r w:rsidRPr="00E25913">
        <w:rPr>
          <w:rFonts w:ascii="Times New Roman" w:eastAsia="Times New Roman" w:hAnsi="Times New Roman" w:cs="Times New Roman"/>
          <w:color w:val="000000"/>
          <w:lang w:eastAsia="ar-SA"/>
        </w:rPr>
        <w:t xml:space="preserve"> Wykonawca zobowiązuje się, że do każdej dostawy dołączony będzie certyfikat serii lub świadectwo kontroli jakości lub certyfikat kontroli jakości. </w:t>
      </w:r>
    </w:p>
    <w:p w:rsidR="00E25913" w:rsidRPr="00E25913" w:rsidRDefault="00E25913" w:rsidP="00E25913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b/>
          <w:lang w:eastAsia="pl-PL"/>
        </w:rPr>
        <w:t>4.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Każdy </w:t>
      </w:r>
      <w:r w:rsidR="00265CA2">
        <w:rPr>
          <w:rFonts w:ascii="Times New Roman" w:eastAsia="Times New Roman" w:hAnsi="Times New Roman" w:cs="Times New Roman"/>
          <w:lang w:eastAsia="pl-PL"/>
        </w:rPr>
        <w:t>zestaw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pojemnik</w:t>
      </w:r>
      <w:r w:rsidR="00265CA2">
        <w:rPr>
          <w:rFonts w:ascii="Times New Roman" w:eastAsia="Times New Roman" w:hAnsi="Times New Roman" w:cs="Times New Roman"/>
          <w:lang w:eastAsia="pl-PL"/>
        </w:rPr>
        <w:t>ów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musi być zamknięty w indywidualnym opakowaniu zabezpieczającym, zapewniającym zachowanie jałowości i </w:t>
      </w:r>
      <w:proofErr w:type="spellStart"/>
      <w:r w:rsidRPr="00E25913">
        <w:rPr>
          <w:rFonts w:ascii="Times New Roman" w:eastAsia="Times New Roman" w:hAnsi="Times New Roman" w:cs="Times New Roman"/>
          <w:lang w:eastAsia="pl-PL"/>
        </w:rPr>
        <w:t>apirogenności</w:t>
      </w:r>
      <w:proofErr w:type="spellEnd"/>
      <w:r w:rsidRPr="00E25913">
        <w:rPr>
          <w:rFonts w:ascii="Times New Roman" w:eastAsia="Times New Roman" w:hAnsi="Times New Roman" w:cs="Times New Roman"/>
          <w:lang w:eastAsia="pl-PL"/>
        </w:rPr>
        <w:t xml:space="preserve"> pojemników oraz odpowiednie warunki przechowywania. Pojedyncze </w:t>
      </w:r>
      <w:r w:rsidR="00265CA2">
        <w:rPr>
          <w:rFonts w:ascii="Times New Roman" w:eastAsia="Times New Roman" w:hAnsi="Times New Roman" w:cs="Times New Roman"/>
          <w:lang w:eastAsia="pl-PL"/>
        </w:rPr>
        <w:t>zestawy pojemników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powinny  być zapakowane w odporne na uszkodzenia opakowania zbiorcze. Opakowanie zbiorcze może zawierać zestawy tylko jednej serii. </w:t>
      </w:r>
      <w:r w:rsidRPr="00E25913">
        <w:rPr>
          <w:rFonts w:ascii="Times New Roman" w:eastAsia="Times New Roman" w:hAnsi="Times New Roman" w:cs="Times New Roman"/>
          <w:lang w:eastAsia="pl-PL"/>
        </w:rPr>
        <w:lastRenderedPageBreak/>
        <w:t>Opakowania zbiorcze muszą być zapakowane  w kartony transportowe, o ciężarze nie większym niż 15kg.</w:t>
      </w:r>
    </w:p>
    <w:p w:rsidR="00E25913" w:rsidRPr="00E25913" w:rsidRDefault="00E25913" w:rsidP="00E259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E25913">
        <w:rPr>
          <w:rFonts w:ascii="Times New Roman" w:eastAsia="Times New Roman" w:hAnsi="Times New Roman" w:cs="Times New Roman"/>
          <w:b/>
          <w:lang w:eastAsia="pl-PL"/>
        </w:rPr>
        <w:t>5.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Dopuszcza się możliwość, aby </w:t>
      </w:r>
      <w:r w:rsidR="00265CA2">
        <w:rPr>
          <w:rFonts w:ascii="Times New Roman" w:eastAsia="Times New Roman" w:hAnsi="Times New Roman" w:cs="Times New Roman"/>
          <w:lang w:eastAsia="pl-PL"/>
        </w:rPr>
        <w:t>zestawy pojemników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 zapakowane w indywidualne, wytrzymałe i odporne na uszkodzenia opakowania były pakowane bezpośrednio w kartony transportowe.</w:t>
      </w:r>
    </w:p>
    <w:p w:rsidR="00E25913" w:rsidRPr="00E25913" w:rsidRDefault="00E25913" w:rsidP="00E2591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lang w:eastAsia="pl-PL"/>
        </w:rPr>
      </w:pPr>
      <w:r w:rsidRPr="00E25913">
        <w:rPr>
          <w:rFonts w:ascii="Times New Roman" w:eastAsia="Times New Roman" w:hAnsi="Times New Roman" w:cs="Times New Roman"/>
          <w:b/>
          <w:lang w:eastAsia="pl-PL"/>
        </w:rPr>
        <w:t xml:space="preserve">6. </w:t>
      </w:r>
      <w:r w:rsidRPr="00E25913">
        <w:rPr>
          <w:rFonts w:ascii="Times New Roman" w:eastAsia="Times New Roman" w:hAnsi="Times New Roman" w:cs="Times New Roman"/>
          <w:lang w:eastAsia="pl-PL"/>
        </w:rPr>
        <w:t xml:space="preserve">Zamawiający zastrzega, że dostarczone </w:t>
      </w:r>
      <w:r w:rsidR="007E5C04">
        <w:rPr>
          <w:rFonts w:ascii="Times New Roman" w:eastAsia="Times New Roman" w:hAnsi="Times New Roman" w:cs="Times New Roman"/>
          <w:lang w:eastAsia="pl-PL"/>
        </w:rPr>
        <w:t xml:space="preserve">zestawy pojemników </w:t>
      </w:r>
      <w:r w:rsidRPr="00E25913">
        <w:rPr>
          <w:rFonts w:ascii="Times New Roman" w:eastAsia="Times New Roman" w:hAnsi="Times New Roman" w:cs="Times New Roman"/>
          <w:lang w:eastAsia="pl-PL"/>
        </w:rPr>
        <w:t>muszą mieć termin ważności nie krótszy niż 18 miesięcy od daty dostawy do magazynu RCKiK.</w:t>
      </w:r>
    </w:p>
    <w:p w:rsidR="004932DA" w:rsidRDefault="004932DA" w:rsidP="004932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4932DA" w:rsidRPr="001E3ACC" w:rsidRDefault="001E3ACC" w:rsidP="001E3ACC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1E3ACC">
        <w:rPr>
          <w:rFonts w:ascii="Times New Roman" w:eastAsia="Times New Roman" w:hAnsi="Times New Roman" w:cs="Times New Roman"/>
          <w:b/>
          <w:u w:val="single"/>
          <w:lang w:eastAsia="pl-PL"/>
        </w:rPr>
        <w:t>Wykonawca do oferty dołączy następujące dokumenty:</w:t>
      </w:r>
    </w:p>
    <w:p w:rsidR="001E3ACC" w:rsidRPr="001E3ACC" w:rsidRDefault="001E3ACC" w:rsidP="001E3ACC">
      <w:pPr>
        <w:pStyle w:val="Akapitzlist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</w:p>
    <w:p w:rsidR="004932DA" w:rsidRPr="004932DA" w:rsidRDefault="004932DA" w:rsidP="004932DA">
      <w:pPr>
        <w:autoSpaceDE w:val="0"/>
        <w:autoSpaceDN w:val="0"/>
        <w:adjustRightInd w:val="0"/>
        <w:spacing w:after="14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32DA">
        <w:rPr>
          <w:rFonts w:ascii="Times New Roman" w:eastAsia="Times New Roman" w:hAnsi="Times New Roman" w:cs="Times New Roman"/>
          <w:lang w:eastAsia="pl-PL"/>
        </w:rPr>
        <w:t xml:space="preserve">1. Dla wyrobów podlegających obowiązkowi zgłoszenia/powiadomienia/przeniesienia danych o wyrobie medycznym do bazy danych Prezesa Urzędu Rejestracji Produktów Leczniczych Wyrobów Medycznych i Produktów Biobójczych na podstawie ustawy z dnia 20 maja 2010 r. </w:t>
      </w:r>
      <w:r w:rsidRPr="004932DA">
        <w:rPr>
          <w:rFonts w:ascii="Times New Roman" w:eastAsia="Times New Roman" w:hAnsi="Times New Roman" w:cs="Times New Roman"/>
          <w:i/>
          <w:lang w:eastAsia="pl-PL"/>
        </w:rPr>
        <w:t>o wyrobach medycznych</w:t>
      </w:r>
      <w:r w:rsidRPr="004932DA">
        <w:rPr>
          <w:rFonts w:ascii="Times New Roman" w:eastAsia="Times New Roman" w:hAnsi="Times New Roman" w:cs="Times New Roman"/>
          <w:lang w:eastAsia="pl-PL"/>
        </w:rPr>
        <w:t xml:space="preserve"> (tj. Dz. U. z 201</w:t>
      </w:r>
      <w:r>
        <w:rPr>
          <w:rFonts w:ascii="Times New Roman" w:eastAsia="Times New Roman" w:hAnsi="Times New Roman" w:cs="Times New Roman"/>
          <w:lang w:eastAsia="pl-PL"/>
        </w:rPr>
        <w:t>7</w:t>
      </w:r>
      <w:r w:rsidRPr="004932DA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1E3ACC">
        <w:rPr>
          <w:rFonts w:ascii="Times New Roman" w:eastAsia="Times New Roman" w:hAnsi="Times New Roman" w:cs="Times New Roman"/>
          <w:lang w:eastAsia="pl-PL"/>
        </w:rPr>
        <w:t>211</w:t>
      </w:r>
      <w:r w:rsidRPr="004932DA">
        <w:rPr>
          <w:rFonts w:ascii="Times New Roman" w:eastAsia="Times New Roman" w:hAnsi="Times New Roman" w:cs="Times New Roman"/>
          <w:lang w:eastAsia="pl-PL"/>
        </w:rPr>
        <w:t xml:space="preserve">, z </w:t>
      </w:r>
      <w:proofErr w:type="spellStart"/>
      <w:r w:rsidRPr="004932DA">
        <w:rPr>
          <w:rFonts w:ascii="Times New Roman" w:eastAsia="Times New Roman" w:hAnsi="Times New Roman" w:cs="Times New Roman"/>
          <w:lang w:eastAsia="pl-PL"/>
        </w:rPr>
        <w:t>późn</w:t>
      </w:r>
      <w:proofErr w:type="spellEnd"/>
      <w:r w:rsidRPr="004932DA">
        <w:rPr>
          <w:rFonts w:ascii="Times New Roman" w:eastAsia="Times New Roman" w:hAnsi="Times New Roman" w:cs="Times New Roman"/>
          <w:lang w:eastAsia="pl-PL"/>
        </w:rPr>
        <w:t xml:space="preserve">. zm.) wymagana jest kopia potwierdzona za zgodność z oryginałem: </w:t>
      </w:r>
    </w:p>
    <w:p w:rsidR="004932DA" w:rsidRPr="004932DA" w:rsidRDefault="004932DA" w:rsidP="004932DA">
      <w:pPr>
        <w:autoSpaceDE w:val="0"/>
        <w:autoSpaceDN w:val="0"/>
        <w:adjustRightInd w:val="0"/>
        <w:spacing w:after="149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32DA">
        <w:rPr>
          <w:rFonts w:ascii="Times New Roman" w:eastAsia="Times New Roman" w:hAnsi="Times New Roman" w:cs="Times New Roman"/>
          <w:lang w:eastAsia="pl-PL"/>
        </w:rPr>
        <w:t>a) zgłoszenia/powiadomienia do bazy danych Prezesa Urzędu Rejestracji Produktów Leczniczych Wyrobów Medycznych i Produktów Biobójczych posiadające niepowtarzalny, dwunastocyfrowy identyfikator dokumentu, widoczny z lewej strony stopki na każdej stronie formularza</w:t>
      </w:r>
    </w:p>
    <w:p w:rsidR="004932DA" w:rsidRPr="004932DA" w:rsidRDefault="004932DA" w:rsidP="004932DA">
      <w:pPr>
        <w:autoSpaceDE w:val="0"/>
        <w:autoSpaceDN w:val="0"/>
        <w:adjustRightInd w:val="0"/>
        <w:spacing w:after="149" w:line="240" w:lineRule="auto"/>
        <w:jc w:val="both"/>
        <w:rPr>
          <w:rFonts w:ascii="Times New Roman" w:eastAsia="Times New Roman" w:hAnsi="Times New Roman" w:cs="Times New Roman"/>
          <w:b/>
          <w:u w:val="single"/>
          <w:lang w:eastAsia="pl-PL"/>
        </w:rPr>
      </w:pPr>
      <w:r w:rsidRPr="004932DA">
        <w:rPr>
          <w:rFonts w:ascii="Times New Roman" w:eastAsia="Times New Roman" w:hAnsi="Times New Roman" w:cs="Times New Roman"/>
          <w:b/>
          <w:u w:val="single"/>
          <w:lang w:eastAsia="pl-PL"/>
        </w:rPr>
        <w:t>albo</w:t>
      </w:r>
    </w:p>
    <w:p w:rsidR="004932DA" w:rsidRPr="004932DA" w:rsidRDefault="004932DA" w:rsidP="004932DA">
      <w:pPr>
        <w:autoSpaceDE w:val="0"/>
        <w:autoSpaceDN w:val="0"/>
        <w:adjustRightInd w:val="0"/>
        <w:spacing w:after="149" w:line="240" w:lineRule="auto"/>
        <w:jc w:val="both"/>
        <w:rPr>
          <w:rFonts w:ascii="Times New Roman" w:eastAsia="Times New Roman" w:hAnsi="Times New Roman" w:cs="Times New Roman"/>
          <w:i/>
          <w:u w:val="single"/>
          <w:lang w:eastAsia="pl-PL"/>
        </w:rPr>
      </w:pPr>
      <w:r w:rsidRPr="004932DA">
        <w:rPr>
          <w:rFonts w:ascii="Times New Roman" w:eastAsia="Times New Roman" w:hAnsi="Times New Roman" w:cs="Times New Roman"/>
          <w:lang w:eastAsia="pl-PL"/>
        </w:rPr>
        <w:t>b) potwierdzenia przeniesienie danych o wyrobie medycznym wydane przez Urząd Rejestracji Produktów Leczniczych Wyrobów Medycznych i Produktów Biobójczych</w:t>
      </w:r>
      <w:r w:rsidRPr="004932DA">
        <w:rPr>
          <w:rFonts w:ascii="Times New Roman" w:eastAsia="Times New Roman" w:hAnsi="Times New Roman" w:cs="Times New Roman"/>
          <w:i/>
          <w:u w:val="single"/>
          <w:lang w:eastAsia="pl-PL"/>
        </w:rPr>
        <w:t xml:space="preserve"> </w:t>
      </w:r>
    </w:p>
    <w:p w:rsidR="004932DA" w:rsidRPr="004932DA" w:rsidRDefault="004932DA" w:rsidP="004932DA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4932DA">
        <w:rPr>
          <w:rFonts w:ascii="Times New Roman" w:eastAsia="Times New Roman" w:hAnsi="Times New Roman" w:cs="Times New Roman"/>
          <w:lang w:eastAsia="pl-PL"/>
        </w:rPr>
        <w:t xml:space="preserve">2. Deklaracja Wytwórcy (Producenta) lub jego autoryzowanego przedstawiciela o spełnianiu wymagań zasadniczych dla wyrobów medycznych </w:t>
      </w:r>
    </w:p>
    <w:p w:rsidR="001E3ACC" w:rsidRPr="001E3ACC" w:rsidRDefault="001E3ACC" w:rsidP="001E3AC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t xml:space="preserve">3. </w:t>
      </w:r>
      <w:r w:rsidRPr="001E3ACC">
        <w:rPr>
          <w:rFonts w:ascii="Times New Roman" w:eastAsia="Times New Roman" w:hAnsi="Times New Roman" w:cs="Times New Roman"/>
          <w:szCs w:val="20"/>
          <w:lang w:eastAsia="pl-PL"/>
        </w:rPr>
        <w:t xml:space="preserve">Certyfikat Jednostki Notyfikowanej, że wyrób medyczny jest zgodny z zasadniczymi wymaganiami – </w:t>
      </w:r>
      <w:r w:rsidRPr="001E3ACC">
        <w:rPr>
          <w:rFonts w:ascii="Times New Roman" w:eastAsia="Times New Roman" w:hAnsi="Times New Roman" w:cs="Times New Roman"/>
          <w:i/>
          <w:szCs w:val="20"/>
          <w:lang w:eastAsia="pl-PL"/>
        </w:rPr>
        <w:t xml:space="preserve">jeżeli nie dotyczy wyrobu należy załączyć oświadczenie z uzasadnieniem dlaczego obowiązkowi nie </w:t>
      </w:r>
      <w:r w:rsidRPr="001E3ACC">
        <w:rPr>
          <w:rFonts w:ascii="Times New Roman" w:eastAsia="Times New Roman" w:hAnsi="Times New Roman" w:cs="Times New Roman"/>
          <w:szCs w:val="20"/>
          <w:lang w:eastAsia="pl-PL"/>
        </w:rPr>
        <w:t xml:space="preserve">podlegają </w:t>
      </w:r>
    </w:p>
    <w:p w:rsidR="001E3ACC" w:rsidRDefault="001E3ACC" w:rsidP="001E3AC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 w:rsidRPr="001E3ACC">
        <w:rPr>
          <w:rFonts w:ascii="Times New Roman" w:eastAsia="Times New Roman" w:hAnsi="Times New Roman" w:cs="Times New Roman"/>
          <w:szCs w:val="20"/>
          <w:lang w:eastAsia="pl-PL"/>
        </w:rPr>
        <w:t>4. Szczegółowa specyfikacja zaoferowanych zestawów pojemników</w:t>
      </w:r>
    </w:p>
    <w:p w:rsidR="00742427" w:rsidRPr="00742427" w:rsidRDefault="007342E2" w:rsidP="00742427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Cs w:val="20"/>
          <w:lang w:eastAsia="pl-PL"/>
        </w:rPr>
      </w:pPr>
      <w:r>
        <w:rPr>
          <w:rFonts w:ascii="Times New Roman" w:eastAsia="Times New Roman" w:hAnsi="Times New Roman" w:cs="Times New Roman"/>
          <w:szCs w:val="20"/>
          <w:lang w:eastAsia="pl-PL"/>
        </w:rPr>
        <w:t>5. Akceptacja wzoru umowy</w:t>
      </w:r>
    </w:p>
    <w:p w:rsidR="001E3ACC" w:rsidRPr="001E3ACC" w:rsidRDefault="001E3ACC" w:rsidP="001E3ACC">
      <w:pPr>
        <w:pStyle w:val="Akapitzlist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u w:val="single"/>
        </w:rPr>
      </w:pPr>
      <w:r w:rsidRPr="001E3ACC">
        <w:rPr>
          <w:rFonts w:ascii="Times New Roman" w:eastAsia="Calibri" w:hAnsi="Times New Roman" w:cs="Times New Roman"/>
          <w:b/>
          <w:u w:val="single"/>
        </w:rPr>
        <w:t>Kryteria oceny ofert</w:t>
      </w:r>
    </w:p>
    <w:p w:rsidR="001E3ACC" w:rsidRPr="001E3ACC" w:rsidRDefault="001E3ACC" w:rsidP="001E3ACC">
      <w:pPr>
        <w:jc w:val="both"/>
        <w:rPr>
          <w:rFonts w:ascii="Times New Roman" w:eastAsia="Calibri" w:hAnsi="Times New Roman" w:cs="Times New Roman"/>
          <w:color w:val="0070C0"/>
          <w:sz w:val="24"/>
          <w:szCs w:val="24"/>
          <w:highlight w:val="yellow"/>
          <w:u w:val="single"/>
        </w:rPr>
      </w:pPr>
    </w:p>
    <w:p w:rsidR="001E3ACC" w:rsidRPr="001E3ACC" w:rsidRDefault="001E3ACC" w:rsidP="001E3ACC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1E3A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Cena oferty –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100</w:t>
      </w:r>
      <w:r w:rsidRPr="001E3AC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%</w:t>
      </w:r>
    </w:p>
    <w:p w:rsidR="001E3ACC" w:rsidRPr="001E3ACC" w:rsidRDefault="001E3ACC" w:rsidP="001E3ACC">
      <w:pPr>
        <w:spacing w:after="0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3ACC" w:rsidRPr="001E3ACC" w:rsidRDefault="001E3ACC" w:rsidP="001E3ACC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E3AC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                                          Najniższa oferowana cena brutto</w:t>
      </w:r>
    </w:p>
    <w:p w:rsidR="001E3ACC" w:rsidRPr="001E3ACC" w:rsidRDefault="001E3ACC" w:rsidP="001E3ACC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E3ACC">
        <w:rPr>
          <w:rFonts w:ascii="Times New Roman" w:eastAsia="Times New Roman" w:hAnsi="Times New Roman" w:cs="Times New Roman"/>
          <w:b/>
          <w:szCs w:val="20"/>
          <w:lang w:eastAsia="pl-PL"/>
        </w:rPr>
        <w:t>Oferowana Cena   =   -------------------------------------------------------  x 100% x 100 pkt.</w:t>
      </w:r>
    </w:p>
    <w:p w:rsidR="001E3ACC" w:rsidRPr="001E3ACC" w:rsidRDefault="001E3ACC" w:rsidP="001E3ACC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E3AC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                                             Cena badanej oferty brutto</w:t>
      </w:r>
    </w:p>
    <w:p w:rsidR="001E3ACC" w:rsidRPr="001E3ACC" w:rsidRDefault="001E3ACC" w:rsidP="001E3ACC">
      <w:pPr>
        <w:spacing w:after="0" w:line="240" w:lineRule="auto"/>
        <w:rPr>
          <w:rFonts w:ascii="Times New Roman" w:eastAsia="Times New Roman" w:hAnsi="Times New Roman" w:cs="Times New Roman"/>
          <w:b/>
          <w:szCs w:val="20"/>
          <w:lang w:eastAsia="pl-PL"/>
        </w:rPr>
      </w:pPr>
      <w:r w:rsidRPr="001E3ACC">
        <w:rPr>
          <w:rFonts w:ascii="Times New Roman" w:eastAsia="Times New Roman" w:hAnsi="Times New Roman" w:cs="Times New Roman"/>
          <w:b/>
          <w:szCs w:val="20"/>
          <w:lang w:eastAsia="pl-PL"/>
        </w:rPr>
        <w:t xml:space="preserve">                     </w:t>
      </w:r>
    </w:p>
    <w:p w:rsidR="001E3ACC" w:rsidRPr="001E3ACC" w:rsidRDefault="001E3ACC" w:rsidP="001E3ACC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1E3ACC">
        <w:rPr>
          <w:rFonts w:ascii="Times New Roman" w:eastAsia="Times New Roman" w:hAnsi="Times New Roman" w:cs="Times New Roman"/>
          <w:lang w:eastAsia="pl-PL"/>
        </w:rPr>
        <w:t>Za kryterium „oferowana cena”  Zamawiający może przyznać ofercie przy randze (R) 100%  maksymalnie 100 pkt. Maksymalną ilość punktów za to  kryterium  Zamawiający przyzna ofercie                          z najniższą ceną. Pozostałe oferty otrzymają proporcjonalnie mniej punktów.</w:t>
      </w:r>
    </w:p>
    <w:p w:rsidR="001E3ACC" w:rsidRPr="001E3ACC" w:rsidRDefault="001E3ACC" w:rsidP="001E3AC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Cs w:val="20"/>
          <w:lang w:eastAsia="pl-PL"/>
        </w:rPr>
      </w:pPr>
    </w:p>
    <w:p w:rsidR="00ED2DE5" w:rsidRPr="00ED2DE5" w:rsidRDefault="00ED2DE5" w:rsidP="00ED2DE5">
      <w:pPr>
        <w:pStyle w:val="Akapitzlist"/>
        <w:numPr>
          <w:ilvl w:val="0"/>
          <w:numId w:val="5"/>
        </w:num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u w:val="single"/>
          <w:lang w:val="x-none" w:eastAsia="x-none"/>
        </w:rPr>
      </w:pPr>
      <w:r w:rsidRPr="00ED2DE5">
        <w:rPr>
          <w:rFonts w:ascii="Times New Roman" w:eastAsia="Times New Roman" w:hAnsi="Times New Roman" w:cs="Times New Roman"/>
          <w:color w:val="000000"/>
          <w:u w:val="single"/>
          <w:lang w:eastAsia="x-none"/>
        </w:rPr>
        <w:t>Ofertę</w:t>
      </w:r>
      <w:r w:rsidRPr="00ED2DE5">
        <w:rPr>
          <w:rFonts w:ascii="Times New Roman" w:eastAsia="Times New Roman" w:hAnsi="Times New Roman" w:cs="Times New Roman"/>
          <w:color w:val="000000"/>
          <w:u w:val="single"/>
          <w:lang w:val="x-none" w:eastAsia="x-none"/>
        </w:rPr>
        <w:t xml:space="preserve"> </w:t>
      </w:r>
      <w:r w:rsidR="000334C5">
        <w:rPr>
          <w:rFonts w:ascii="Times New Roman" w:eastAsia="Times New Roman" w:hAnsi="Times New Roman" w:cs="Times New Roman"/>
          <w:color w:val="000000"/>
          <w:u w:val="single"/>
          <w:lang w:eastAsia="x-none"/>
        </w:rPr>
        <w:t xml:space="preserve">wraz z </w:t>
      </w:r>
      <w:r w:rsidRPr="00ED2DE5">
        <w:rPr>
          <w:rFonts w:ascii="Times New Roman" w:eastAsia="Times New Roman" w:hAnsi="Times New Roman" w:cs="Times New Roman"/>
          <w:color w:val="000000"/>
          <w:u w:val="single"/>
          <w:lang w:eastAsia="x-none"/>
        </w:rPr>
        <w:t xml:space="preserve"> dokumentami </w:t>
      </w:r>
      <w:r w:rsidRPr="00ED2DE5">
        <w:rPr>
          <w:rFonts w:ascii="Times New Roman" w:eastAsia="Times New Roman" w:hAnsi="Times New Roman" w:cs="Times New Roman"/>
          <w:color w:val="000000"/>
          <w:u w:val="single"/>
          <w:lang w:val="x-none" w:eastAsia="x-none"/>
        </w:rPr>
        <w:t xml:space="preserve">należy złożyć w siedzibie - sekretariacie Zamawiającego we Wrocławiu,  ul. Czerwonego  Krzyża  5/9 lub  przesłać pocztą </w:t>
      </w:r>
      <w:r w:rsidRPr="00ED2DE5"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  <w:t xml:space="preserve">do dnia </w:t>
      </w:r>
      <w:r w:rsidR="00E05EEA">
        <w:rPr>
          <w:rFonts w:ascii="Times New Roman" w:eastAsia="Times New Roman" w:hAnsi="Times New Roman" w:cs="Times New Roman"/>
          <w:b/>
          <w:color w:val="000000"/>
          <w:u w:val="single"/>
          <w:lang w:eastAsia="x-none"/>
        </w:rPr>
        <w:t xml:space="preserve">16-03-2017 </w:t>
      </w:r>
      <w:r w:rsidRPr="00ED2DE5">
        <w:rPr>
          <w:rFonts w:ascii="Times New Roman" w:eastAsia="Times New Roman" w:hAnsi="Times New Roman" w:cs="Times New Roman"/>
          <w:b/>
          <w:color w:val="000000"/>
          <w:u w:val="single"/>
          <w:lang w:val="x-none" w:eastAsia="x-none"/>
        </w:rPr>
        <w:t xml:space="preserve">do godz. 13:00 </w:t>
      </w:r>
    </w:p>
    <w:p w:rsidR="00ED2DE5" w:rsidRPr="00ED2DE5" w:rsidRDefault="00ED2DE5" w:rsidP="00ED2DE5">
      <w:pPr>
        <w:tabs>
          <w:tab w:val="left" w:pos="284"/>
        </w:tabs>
        <w:spacing w:after="0"/>
        <w:jc w:val="both"/>
        <w:rPr>
          <w:rFonts w:ascii="Times New Roman" w:eastAsia="Calibri" w:hAnsi="Times New Roman" w:cs="Times New Roman"/>
        </w:rPr>
      </w:pPr>
    </w:p>
    <w:p w:rsidR="00742427" w:rsidRDefault="00ED2DE5" w:rsidP="00742427">
      <w:pPr>
        <w:spacing w:after="0"/>
        <w:jc w:val="both"/>
        <w:rPr>
          <w:rFonts w:ascii="Times New Roman" w:eastAsia="Calibri" w:hAnsi="Times New Roman" w:cs="Times New Roman"/>
        </w:rPr>
      </w:pPr>
      <w:r w:rsidRPr="00ED2DE5">
        <w:rPr>
          <w:rFonts w:ascii="Times New Roman" w:eastAsia="Calibri" w:hAnsi="Times New Roman" w:cs="Times New Roman"/>
        </w:rPr>
        <w:t>Zamawiający zastrzega sobie prawo do możliwości unieważnienia zapytania ofertowego bez podania przyczyny.</w:t>
      </w:r>
    </w:p>
    <w:p w:rsidR="00185763" w:rsidRPr="00742427" w:rsidRDefault="00742427" w:rsidP="00742427">
      <w:pPr>
        <w:spacing w:after="0"/>
        <w:jc w:val="both"/>
        <w:rPr>
          <w:rFonts w:ascii="Times New Roman" w:eastAsia="Calibri" w:hAnsi="Times New Roman" w:cs="Times New Roman"/>
        </w:rPr>
      </w:pPr>
      <w:bookmarkStart w:id="0" w:name="_GoBack"/>
      <w:bookmarkEnd w:id="0"/>
      <w:r w:rsidRPr="00742427">
        <w:rPr>
          <w:rFonts w:ascii="Times New Roman" w:hAnsi="Times New Roman" w:cs="Times New Roman"/>
        </w:rPr>
        <w:t>Wrocław, 10-03-2017</w:t>
      </w:r>
    </w:p>
    <w:sectPr w:rsidR="00185763" w:rsidRPr="007424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5F5"/>
    <w:multiLevelType w:val="hybridMultilevel"/>
    <w:tmpl w:val="217E226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42772066"/>
    <w:multiLevelType w:val="hybridMultilevel"/>
    <w:tmpl w:val="FC54A78E"/>
    <w:lvl w:ilvl="0" w:tplc="8474F332">
      <w:start w:val="8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562A56"/>
    <w:multiLevelType w:val="multilevel"/>
    <w:tmpl w:val="9F52B9A2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67D17994"/>
    <w:multiLevelType w:val="hybridMultilevel"/>
    <w:tmpl w:val="48B84342"/>
    <w:lvl w:ilvl="0" w:tplc="E7D6BE9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89D05F7"/>
    <w:multiLevelType w:val="hybridMultilevel"/>
    <w:tmpl w:val="0A3B46F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723838CF"/>
    <w:multiLevelType w:val="hybridMultilevel"/>
    <w:tmpl w:val="46B59AC9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79A169CB"/>
    <w:multiLevelType w:val="hybridMultilevel"/>
    <w:tmpl w:val="4CC0EF02"/>
    <w:lvl w:ilvl="0" w:tplc="3B70AAF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913"/>
    <w:rsid w:val="000334C5"/>
    <w:rsid w:val="000B7CB4"/>
    <w:rsid w:val="000D6A73"/>
    <w:rsid w:val="00185763"/>
    <w:rsid w:val="001E3ACC"/>
    <w:rsid w:val="00265CA2"/>
    <w:rsid w:val="004932DA"/>
    <w:rsid w:val="00682183"/>
    <w:rsid w:val="007342E2"/>
    <w:rsid w:val="00742427"/>
    <w:rsid w:val="007E5C04"/>
    <w:rsid w:val="00811662"/>
    <w:rsid w:val="00B5796E"/>
    <w:rsid w:val="00BE3301"/>
    <w:rsid w:val="00C816AA"/>
    <w:rsid w:val="00E05EEA"/>
    <w:rsid w:val="00E25913"/>
    <w:rsid w:val="00ED2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C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5C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1286</Words>
  <Characters>7717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2017-02-13T11:28:00Z</dcterms:created>
  <dcterms:modified xsi:type="dcterms:W3CDTF">2017-03-10T11:37:00Z</dcterms:modified>
</cp:coreProperties>
</file>