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3" w:rsidRDefault="00B50F05">
      <w:r>
        <w:t>Plan zamówień publicznych zgodnie z art. 13a</w:t>
      </w:r>
      <w:r w:rsidR="00EE42B0">
        <w:t xml:space="preserve"> </w:t>
      </w:r>
    </w:p>
    <w:p w:rsidR="00EE42B0" w:rsidRDefault="00EE42B0">
      <w:r>
        <w:t>Aktualizacja z dnia 03-02-2017</w:t>
      </w:r>
      <w:bookmarkStart w:id="0" w:name="_GoBack"/>
      <w:bookmarkEnd w:id="0"/>
    </w:p>
    <w:p w:rsidR="00FD33E8" w:rsidRPr="00151115" w:rsidRDefault="00FD33E8" w:rsidP="00FD33E8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6"/>
        <w:gridCol w:w="3361"/>
        <w:gridCol w:w="1571"/>
        <w:gridCol w:w="1726"/>
        <w:gridCol w:w="1486"/>
        <w:gridCol w:w="1585"/>
        <w:gridCol w:w="1726"/>
      </w:tblGrid>
      <w:tr w:rsidR="00FD33E8" w:rsidTr="003B2EF3">
        <w:tc>
          <w:tcPr>
            <w:tcW w:w="946" w:type="dxa"/>
          </w:tcPr>
          <w:p w:rsidR="00FD33E8" w:rsidRDefault="00FD33E8" w:rsidP="003B2EF3">
            <w:r>
              <w:t>LP</w:t>
            </w:r>
          </w:p>
        </w:tc>
        <w:tc>
          <w:tcPr>
            <w:tcW w:w="3361" w:type="dxa"/>
          </w:tcPr>
          <w:p w:rsidR="00FD33E8" w:rsidRDefault="00FD33E8" w:rsidP="003B2EF3">
            <w:r>
              <w:t>PRZEDMIOT ZAMÓWIENIA</w:t>
            </w:r>
          </w:p>
        </w:tc>
        <w:tc>
          <w:tcPr>
            <w:tcW w:w="1571" w:type="dxa"/>
          </w:tcPr>
          <w:p w:rsidR="00FD33E8" w:rsidRDefault="00FD33E8" w:rsidP="003B2EF3">
            <w:r>
              <w:t>RODZAJ ZAMÓWIENIA</w:t>
            </w:r>
          </w:p>
        </w:tc>
        <w:tc>
          <w:tcPr>
            <w:tcW w:w="1726" w:type="dxa"/>
          </w:tcPr>
          <w:p w:rsidR="00FD33E8" w:rsidRDefault="00FD33E8" w:rsidP="003B2EF3">
            <w:r>
              <w:t xml:space="preserve">PRZEWIDYWANY TRYB LUB INNA PROCEDURA UDZIELENIA ZAMÓWIENIA </w:t>
            </w:r>
          </w:p>
        </w:tc>
        <w:tc>
          <w:tcPr>
            <w:tcW w:w="1486" w:type="dxa"/>
          </w:tcPr>
          <w:p w:rsidR="00FD33E8" w:rsidRDefault="00FD33E8" w:rsidP="003B2EF3">
            <w:r>
              <w:t>PLANOWNY CZAS TRWANIA UMOWY</w:t>
            </w:r>
          </w:p>
        </w:tc>
        <w:tc>
          <w:tcPr>
            <w:tcW w:w="1585" w:type="dxa"/>
          </w:tcPr>
          <w:p w:rsidR="00FD33E8" w:rsidRDefault="00FD33E8" w:rsidP="003B2EF3">
            <w:r>
              <w:t>ORIENTACYJNA WARTOŚĆ ZAMÓWIENIA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PRZEWIDYWANY TERMIN WSZCZĘCIA POSTEPOWANIA</w:t>
            </w:r>
          </w:p>
        </w:tc>
      </w:tr>
      <w:tr w:rsidR="00FD33E8" w:rsidTr="003B2EF3">
        <w:tc>
          <w:tcPr>
            <w:tcW w:w="946" w:type="dxa"/>
          </w:tcPr>
          <w:p w:rsidR="00FD33E8" w:rsidRDefault="00FD33E8" w:rsidP="003B2EF3">
            <w:r>
              <w:t>1</w:t>
            </w:r>
          </w:p>
        </w:tc>
        <w:tc>
          <w:tcPr>
            <w:tcW w:w="3361" w:type="dxa"/>
          </w:tcPr>
          <w:p w:rsidR="00FD33E8" w:rsidRDefault="00FD33E8" w:rsidP="003B2EF3">
            <w:r>
              <w:t xml:space="preserve">Opieka informatyczna nad oprogramowaniem Bank Krwi wdrożonym w jednostkach RCKIK </w:t>
            </w:r>
          </w:p>
        </w:tc>
        <w:tc>
          <w:tcPr>
            <w:tcW w:w="1571" w:type="dxa"/>
          </w:tcPr>
          <w:p w:rsidR="00FD33E8" w:rsidRDefault="00FD33E8" w:rsidP="003B2EF3">
            <w:r>
              <w:t>Usługa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12 miesięcy</w:t>
            </w:r>
          </w:p>
        </w:tc>
        <w:tc>
          <w:tcPr>
            <w:tcW w:w="1585" w:type="dxa"/>
          </w:tcPr>
          <w:p w:rsidR="00FD33E8" w:rsidRDefault="00FD33E8" w:rsidP="003B2EF3">
            <w:r>
              <w:t>75 600,00</w:t>
            </w:r>
          </w:p>
        </w:tc>
        <w:tc>
          <w:tcPr>
            <w:tcW w:w="1726" w:type="dxa"/>
          </w:tcPr>
          <w:p w:rsidR="00FD33E8" w:rsidRDefault="00FD33E8" w:rsidP="003B2EF3">
            <w:r>
              <w:t>I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FD33E8" w:rsidP="003B2EF3">
            <w:r>
              <w:t>2</w:t>
            </w:r>
          </w:p>
        </w:tc>
        <w:tc>
          <w:tcPr>
            <w:tcW w:w="3361" w:type="dxa"/>
          </w:tcPr>
          <w:p w:rsidR="00FD33E8" w:rsidRDefault="00FD33E8" w:rsidP="003B2EF3">
            <w:r>
              <w:t xml:space="preserve">Ochrona fizyczna osób oraz mienia </w:t>
            </w:r>
          </w:p>
        </w:tc>
        <w:tc>
          <w:tcPr>
            <w:tcW w:w="1571" w:type="dxa"/>
          </w:tcPr>
          <w:p w:rsidR="00FD33E8" w:rsidRDefault="00FD33E8" w:rsidP="003B2EF3">
            <w:r>
              <w:t>Usługa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24 miesiące</w:t>
            </w:r>
          </w:p>
        </w:tc>
        <w:tc>
          <w:tcPr>
            <w:tcW w:w="1585" w:type="dxa"/>
          </w:tcPr>
          <w:p w:rsidR="00FD33E8" w:rsidRDefault="00FD33E8" w:rsidP="003B2EF3">
            <w:r>
              <w:t>200 000,00</w:t>
            </w:r>
          </w:p>
        </w:tc>
        <w:tc>
          <w:tcPr>
            <w:tcW w:w="1726" w:type="dxa"/>
          </w:tcPr>
          <w:p w:rsidR="00FD33E8" w:rsidRDefault="00FD33E8" w:rsidP="003B2EF3">
            <w:r>
              <w:t xml:space="preserve">I kwartał </w:t>
            </w:r>
          </w:p>
        </w:tc>
      </w:tr>
      <w:tr w:rsidR="00FD33E8" w:rsidTr="003B2EF3">
        <w:tc>
          <w:tcPr>
            <w:tcW w:w="946" w:type="dxa"/>
          </w:tcPr>
          <w:p w:rsidR="00FD33E8" w:rsidRDefault="00FD33E8" w:rsidP="003B2EF3">
            <w:r>
              <w:t>3</w:t>
            </w:r>
          </w:p>
        </w:tc>
        <w:tc>
          <w:tcPr>
            <w:tcW w:w="3361" w:type="dxa"/>
          </w:tcPr>
          <w:p w:rsidR="00FD33E8" w:rsidRDefault="00FD33E8" w:rsidP="003B2EF3">
            <w:r>
              <w:t xml:space="preserve">Dostawa pojemników pustych 450ml/2x300ml  (na surowicę) </w:t>
            </w:r>
          </w:p>
        </w:tc>
        <w:tc>
          <w:tcPr>
            <w:tcW w:w="1571" w:type="dxa"/>
          </w:tcPr>
          <w:p w:rsidR="00FD33E8" w:rsidRDefault="00FD33E8" w:rsidP="003B2EF3">
            <w:r>
              <w:t>Dostawa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12 miesięcy</w:t>
            </w:r>
          </w:p>
        </w:tc>
        <w:tc>
          <w:tcPr>
            <w:tcW w:w="1585" w:type="dxa"/>
          </w:tcPr>
          <w:p w:rsidR="00FD33E8" w:rsidRDefault="00FD33E8" w:rsidP="003B2EF3">
            <w:r>
              <w:t xml:space="preserve">130 000,00 </w:t>
            </w:r>
          </w:p>
        </w:tc>
        <w:tc>
          <w:tcPr>
            <w:tcW w:w="1726" w:type="dxa"/>
          </w:tcPr>
          <w:p w:rsidR="00FD33E8" w:rsidRDefault="00FD33E8" w:rsidP="003B2EF3">
            <w:r>
              <w:t>I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FD33E8" w:rsidP="003B2EF3">
            <w:r>
              <w:t>4</w:t>
            </w:r>
          </w:p>
        </w:tc>
        <w:tc>
          <w:tcPr>
            <w:tcW w:w="3361" w:type="dxa"/>
          </w:tcPr>
          <w:p w:rsidR="00FD33E8" w:rsidRDefault="00FD33E8" w:rsidP="003B2EF3">
            <w:r>
              <w:t xml:space="preserve">Zestawy do systemu </w:t>
            </w:r>
            <w:proofErr w:type="spellStart"/>
            <w:r>
              <w:t>Mirasol</w:t>
            </w:r>
            <w:proofErr w:type="spellEnd"/>
          </w:p>
        </w:tc>
        <w:tc>
          <w:tcPr>
            <w:tcW w:w="1571" w:type="dxa"/>
          </w:tcPr>
          <w:p w:rsidR="00FD33E8" w:rsidRDefault="00FD33E8" w:rsidP="003B2EF3">
            <w:r>
              <w:t>Dostawa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12 miesięcy</w:t>
            </w:r>
          </w:p>
        </w:tc>
        <w:tc>
          <w:tcPr>
            <w:tcW w:w="1585" w:type="dxa"/>
          </w:tcPr>
          <w:p w:rsidR="00FD33E8" w:rsidRDefault="00FD33E8" w:rsidP="003B2EF3">
            <w:r>
              <w:t>500 000,00</w:t>
            </w:r>
          </w:p>
        </w:tc>
        <w:tc>
          <w:tcPr>
            <w:tcW w:w="1726" w:type="dxa"/>
          </w:tcPr>
          <w:p w:rsidR="00FD33E8" w:rsidRDefault="00FD33E8" w:rsidP="003B2EF3">
            <w:r>
              <w:t>II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FD33E8" w:rsidP="003B2EF3">
            <w:r>
              <w:t>5</w:t>
            </w:r>
          </w:p>
        </w:tc>
        <w:tc>
          <w:tcPr>
            <w:tcW w:w="3361" w:type="dxa"/>
          </w:tcPr>
          <w:p w:rsidR="00FD33E8" w:rsidRDefault="00FD33E8" w:rsidP="003B2EF3">
            <w:r>
              <w:t>Dostawa pojemników na odpady medyczne</w:t>
            </w:r>
          </w:p>
        </w:tc>
        <w:tc>
          <w:tcPr>
            <w:tcW w:w="1571" w:type="dxa"/>
          </w:tcPr>
          <w:p w:rsidR="00FD33E8" w:rsidRDefault="00FD33E8" w:rsidP="003B2EF3">
            <w:r>
              <w:t>Dostawa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24 miesiące</w:t>
            </w:r>
          </w:p>
        </w:tc>
        <w:tc>
          <w:tcPr>
            <w:tcW w:w="1585" w:type="dxa"/>
          </w:tcPr>
          <w:p w:rsidR="00FD33E8" w:rsidRDefault="00FD33E8" w:rsidP="003B2EF3">
            <w:r>
              <w:t>150 000,00</w:t>
            </w:r>
          </w:p>
        </w:tc>
        <w:tc>
          <w:tcPr>
            <w:tcW w:w="1726" w:type="dxa"/>
          </w:tcPr>
          <w:p w:rsidR="00FD33E8" w:rsidRDefault="00FD33E8" w:rsidP="003B2EF3">
            <w:r>
              <w:t>II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FD33E8" w:rsidP="003B2EF3">
            <w:r>
              <w:t>6</w:t>
            </w:r>
          </w:p>
        </w:tc>
        <w:tc>
          <w:tcPr>
            <w:tcW w:w="3361" w:type="dxa"/>
          </w:tcPr>
          <w:p w:rsidR="00FD33E8" w:rsidRDefault="00FD33E8" w:rsidP="003B2EF3">
            <w:r>
              <w:t xml:space="preserve">Dostawa laptopów, serwera i innego  sprzętu komputerowego i </w:t>
            </w:r>
            <w:r>
              <w:lastRenderedPageBreak/>
              <w:t>biurowego</w:t>
            </w:r>
          </w:p>
        </w:tc>
        <w:tc>
          <w:tcPr>
            <w:tcW w:w="1571" w:type="dxa"/>
          </w:tcPr>
          <w:p w:rsidR="00FD33E8" w:rsidRDefault="00FD33E8" w:rsidP="003B2EF3">
            <w:r>
              <w:lastRenderedPageBreak/>
              <w:t>Dostawa</w:t>
            </w:r>
          </w:p>
        </w:tc>
        <w:tc>
          <w:tcPr>
            <w:tcW w:w="1726" w:type="dxa"/>
          </w:tcPr>
          <w:p w:rsidR="00FD33E8" w:rsidRDefault="00FD33E8" w:rsidP="003B2EF3">
            <w:r>
              <w:t xml:space="preserve">Przetarg nieograniczony </w:t>
            </w:r>
            <w:r>
              <w:lastRenderedPageBreak/>
              <w:t>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lastRenderedPageBreak/>
              <w:t>Jednorazowy</w:t>
            </w:r>
          </w:p>
        </w:tc>
        <w:tc>
          <w:tcPr>
            <w:tcW w:w="1585" w:type="dxa"/>
          </w:tcPr>
          <w:p w:rsidR="00FD33E8" w:rsidRDefault="00FD33E8" w:rsidP="003B2EF3">
            <w:r>
              <w:t xml:space="preserve">30 000,00 </w:t>
            </w:r>
          </w:p>
        </w:tc>
        <w:tc>
          <w:tcPr>
            <w:tcW w:w="1726" w:type="dxa"/>
          </w:tcPr>
          <w:p w:rsidR="00FD33E8" w:rsidRDefault="00FD33E8" w:rsidP="003B2EF3">
            <w:r>
              <w:t>II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FD33E8" w:rsidP="003B2EF3">
            <w:r>
              <w:lastRenderedPageBreak/>
              <w:t>7</w:t>
            </w:r>
          </w:p>
        </w:tc>
        <w:tc>
          <w:tcPr>
            <w:tcW w:w="3361" w:type="dxa"/>
          </w:tcPr>
          <w:p w:rsidR="00FD33E8" w:rsidRDefault="00FD33E8" w:rsidP="003B2EF3">
            <w:r>
              <w:t>Dostawa biletów komunikacji miejskiej we Wrocławiu</w:t>
            </w:r>
          </w:p>
        </w:tc>
        <w:tc>
          <w:tcPr>
            <w:tcW w:w="1571" w:type="dxa"/>
          </w:tcPr>
          <w:p w:rsidR="00FD33E8" w:rsidRDefault="00FD33E8" w:rsidP="003B2EF3">
            <w:r>
              <w:t>Dostawa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12 miesięcy</w:t>
            </w:r>
          </w:p>
        </w:tc>
        <w:tc>
          <w:tcPr>
            <w:tcW w:w="1585" w:type="dxa"/>
          </w:tcPr>
          <w:p w:rsidR="00FD33E8" w:rsidRDefault="00FD33E8" w:rsidP="003B2EF3">
            <w:r>
              <w:t>200 000,00</w:t>
            </w:r>
          </w:p>
        </w:tc>
        <w:tc>
          <w:tcPr>
            <w:tcW w:w="1726" w:type="dxa"/>
          </w:tcPr>
          <w:p w:rsidR="00FD33E8" w:rsidRDefault="00FD33E8" w:rsidP="003B2EF3">
            <w:r>
              <w:t>II kwartał</w:t>
            </w:r>
          </w:p>
        </w:tc>
      </w:tr>
      <w:tr w:rsidR="002D1D05" w:rsidTr="003B2EF3">
        <w:tc>
          <w:tcPr>
            <w:tcW w:w="946" w:type="dxa"/>
          </w:tcPr>
          <w:p w:rsidR="002D1D05" w:rsidRDefault="002D1D05" w:rsidP="003B2EF3">
            <w:r>
              <w:t>8</w:t>
            </w:r>
          </w:p>
        </w:tc>
        <w:tc>
          <w:tcPr>
            <w:tcW w:w="3361" w:type="dxa"/>
          </w:tcPr>
          <w:p w:rsidR="002D1D05" w:rsidRDefault="002275FE" w:rsidP="003B2EF3">
            <w:r>
              <w:t xml:space="preserve">Badanie </w:t>
            </w:r>
            <w:r w:rsidR="002D1D05">
              <w:t>obecności RNA HAV i DNA HPV B19 metodami NAT</w:t>
            </w:r>
          </w:p>
        </w:tc>
        <w:tc>
          <w:tcPr>
            <w:tcW w:w="1571" w:type="dxa"/>
          </w:tcPr>
          <w:p w:rsidR="002D1D05" w:rsidRDefault="002275FE" w:rsidP="003B2EF3">
            <w:r>
              <w:t>Usługa</w:t>
            </w:r>
          </w:p>
        </w:tc>
        <w:tc>
          <w:tcPr>
            <w:tcW w:w="1726" w:type="dxa"/>
          </w:tcPr>
          <w:p w:rsidR="002D1D05" w:rsidRDefault="002275FE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2D1D05" w:rsidRDefault="002275FE" w:rsidP="003B2EF3">
            <w:r>
              <w:t>12 miesięcy</w:t>
            </w:r>
          </w:p>
        </w:tc>
        <w:tc>
          <w:tcPr>
            <w:tcW w:w="1585" w:type="dxa"/>
          </w:tcPr>
          <w:p w:rsidR="002D1D05" w:rsidRDefault="002275FE" w:rsidP="003B2EF3">
            <w:r>
              <w:t>290 000,00</w:t>
            </w:r>
          </w:p>
        </w:tc>
        <w:tc>
          <w:tcPr>
            <w:tcW w:w="1726" w:type="dxa"/>
          </w:tcPr>
          <w:p w:rsidR="002D1D05" w:rsidRDefault="002275FE" w:rsidP="003B2EF3">
            <w:r>
              <w:t>II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2275FE" w:rsidP="003B2EF3">
            <w:r>
              <w:t>9</w:t>
            </w:r>
          </w:p>
        </w:tc>
        <w:tc>
          <w:tcPr>
            <w:tcW w:w="3361" w:type="dxa"/>
          </w:tcPr>
          <w:p w:rsidR="00FD33E8" w:rsidRDefault="00FD33E8" w:rsidP="003B2EF3">
            <w:r>
              <w:t>Odczynniki monoklonalne i krwinki wzorcowe</w:t>
            </w:r>
          </w:p>
        </w:tc>
        <w:tc>
          <w:tcPr>
            <w:tcW w:w="1571" w:type="dxa"/>
          </w:tcPr>
          <w:p w:rsidR="00FD33E8" w:rsidRDefault="00FD33E8" w:rsidP="003B2EF3">
            <w:r>
              <w:t>Dostawa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12 miesięcy</w:t>
            </w:r>
          </w:p>
        </w:tc>
        <w:tc>
          <w:tcPr>
            <w:tcW w:w="1585" w:type="dxa"/>
          </w:tcPr>
          <w:p w:rsidR="00FD33E8" w:rsidRDefault="00FD33E8" w:rsidP="003B2EF3">
            <w:r>
              <w:t>260 000,00</w:t>
            </w:r>
          </w:p>
        </w:tc>
        <w:tc>
          <w:tcPr>
            <w:tcW w:w="1726" w:type="dxa"/>
          </w:tcPr>
          <w:p w:rsidR="00FD33E8" w:rsidRDefault="00FD33E8" w:rsidP="003B2EF3">
            <w:r>
              <w:t>III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2275FE" w:rsidP="003B2EF3">
            <w:r>
              <w:t>10</w:t>
            </w:r>
          </w:p>
        </w:tc>
        <w:tc>
          <w:tcPr>
            <w:tcW w:w="3361" w:type="dxa"/>
          </w:tcPr>
          <w:p w:rsidR="00FD33E8" w:rsidRDefault="00FD33E8" w:rsidP="003B2EF3">
            <w:r>
              <w:t>Dostawa samochodu specjalistycznego na ekipy</w:t>
            </w:r>
          </w:p>
        </w:tc>
        <w:tc>
          <w:tcPr>
            <w:tcW w:w="1571" w:type="dxa"/>
          </w:tcPr>
          <w:p w:rsidR="00FD33E8" w:rsidRDefault="00FD33E8" w:rsidP="003B2EF3">
            <w:r>
              <w:t>Dostawa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Jednorazowy</w:t>
            </w:r>
          </w:p>
        </w:tc>
        <w:tc>
          <w:tcPr>
            <w:tcW w:w="1585" w:type="dxa"/>
          </w:tcPr>
          <w:p w:rsidR="00FD33E8" w:rsidRDefault="00FD33E8" w:rsidP="003B2EF3">
            <w:r>
              <w:t>200 000,00</w:t>
            </w:r>
          </w:p>
        </w:tc>
        <w:tc>
          <w:tcPr>
            <w:tcW w:w="1726" w:type="dxa"/>
          </w:tcPr>
          <w:p w:rsidR="00FD33E8" w:rsidRDefault="00FD33E8" w:rsidP="003B2EF3">
            <w:r>
              <w:t>IV kwartał</w:t>
            </w:r>
          </w:p>
          <w:p w:rsidR="00FD33E8" w:rsidRDefault="00FD33E8" w:rsidP="003B2EF3"/>
        </w:tc>
      </w:tr>
      <w:tr w:rsidR="00FD33E8" w:rsidTr="003B2EF3">
        <w:tc>
          <w:tcPr>
            <w:tcW w:w="946" w:type="dxa"/>
          </w:tcPr>
          <w:p w:rsidR="00FD33E8" w:rsidRDefault="002275FE" w:rsidP="003B2EF3">
            <w:r>
              <w:t>11</w:t>
            </w:r>
          </w:p>
        </w:tc>
        <w:tc>
          <w:tcPr>
            <w:tcW w:w="3361" w:type="dxa"/>
          </w:tcPr>
          <w:p w:rsidR="00FD33E8" w:rsidRDefault="00FD33E8" w:rsidP="003B2EF3">
            <w:proofErr w:type="spellStart"/>
            <w:r>
              <w:t>Mikrokuwety</w:t>
            </w:r>
            <w:proofErr w:type="spellEnd"/>
            <w:r>
              <w:t xml:space="preserve"> wraz z dzierżawą hemoglobinometrów </w:t>
            </w:r>
          </w:p>
        </w:tc>
        <w:tc>
          <w:tcPr>
            <w:tcW w:w="1571" w:type="dxa"/>
          </w:tcPr>
          <w:p w:rsidR="00FD33E8" w:rsidRDefault="00FD33E8" w:rsidP="003B2EF3">
            <w:r>
              <w:t>Dostawa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36 miesięcy</w:t>
            </w:r>
          </w:p>
        </w:tc>
        <w:tc>
          <w:tcPr>
            <w:tcW w:w="1585" w:type="dxa"/>
          </w:tcPr>
          <w:p w:rsidR="00FD33E8" w:rsidRDefault="00FD33E8" w:rsidP="003B2EF3">
            <w:r>
              <w:t>270 000,00</w:t>
            </w:r>
          </w:p>
        </w:tc>
        <w:tc>
          <w:tcPr>
            <w:tcW w:w="1726" w:type="dxa"/>
          </w:tcPr>
          <w:p w:rsidR="00FD33E8" w:rsidRDefault="00FD33E8" w:rsidP="003B2EF3">
            <w:r>
              <w:t>IV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2275FE" w:rsidP="003B2EF3">
            <w:r>
              <w:t>12</w:t>
            </w:r>
          </w:p>
        </w:tc>
        <w:tc>
          <w:tcPr>
            <w:tcW w:w="3361" w:type="dxa"/>
          </w:tcPr>
          <w:p w:rsidR="00FD33E8" w:rsidRDefault="00FD33E8" w:rsidP="003B2EF3">
            <w:r>
              <w:t>Odbiór i utylizacja odpadów medycznych zakaźnych</w:t>
            </w:r>
          </w:p>
        </w:tc>
        <w:tc>
          <w:tcPr>
            <w:tcW w:w="1571" w:type="dxa"/>
          </w:tcPr>
          <w:p w:rsidR="00FD33E8" w:rsidRDefault="00FD33E8" w:rsidP="003B2EF3">
            <w:r>
              <w:t>Usługa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24 miesiące</w:t>
            </w:r>
          </w:p>
        </w:tc>
        <w:tc>
          <w:tcPr>
            <w:tcW w:w="1585" w:type="dxa"/>
          </w:tcPr>
          <w:p w:rsidR="00FD33E8" w:rsidRDefault="00FD33E8" w:rsidP="003B2EF3">
            <w:r>
              <w:t>500 000,00</w:t>
            </w:r>
          </w:p>
        </w:tc>
        <w:tc>
          <w:tcPr>
            <w:tcW w:w="1726" w:type="dxa"/>
          </w:tcPr>
          <w:p w:rsidR="00FD33E8" w:rsidRDefault="00FD33E8" w:rsidP="003B2EF3">
            <w:r>
              <w:t>IV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2275FE" w:rsidP="003B2EF3">
            <w:r>
              <w:t>13</w:t>
            </w:r>
          </w:p>
        </w:tc>
        <w:tc>
          <w:tcPr>
            <w:tcW w:w="3361" w:type="dxa"/>
          </w:tcPr>
          <w:p w:rsidR="00FD33E8" w:rsidRDefault="00FD33E8" w:rsidP="003B2EF3">
            <w:r>
              <w:t>Dostawa materiałów eksploatacyjnych</w:t>
            </w:r>
          </w:p>
        </w:tc>
        <w:tc>
          <w:tcPr>
            <w:tcW w:w="1571" w:type="dxa"/>
          </w:tcPr>
          <w:p w:rsidR="00FD33E8" w:rsidRDefault="00FD33E8" w:rsidP="003B2EF3">
            <w:r>
              <w:t>Dostawa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  135 000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t>12 miesięcy</w:t>
            </w:r>
          </w:p>
        </w:tc>
        <w:tc>
          <w:tcPr>
            <w:tcW w:w="1585" w:type="dxa"/>
          </w:tcPr>
          <w:p w:rsidR="00FD33E8" w:rsidRDefault="00FD33E8" w:rsidP="003B2EF3">
            <w:r>
              <w:t>140 000,00</w:t>
            </w:r>
          </w:p>
        </w:tc>
        <w:tc>
          <w:tcPr>
            <w:tcW w:w="1726" w:type="dxa"/>
          </w:tcPr>
          <w:p w:rsidR="00FD33E8" w:rsidRDefault="00FD33E8" w:rsidP="003B2EF3">
            <w:r>
              <w:t>IV kwartał</w:t>
            </w:r>
          </w:p>
        </w:tc>
      </w:tr>
      <w:tr w:rsidR="00FD33E8" w:rsidTr="003B2EF3">
        <w:tc>
          <w:tcPr>
            <w:tcW w:w="946" w:type="dxa"/>
          </w:tcPr>
          <w:p w:rsidR="00FD33E8" w:rsidRDefault="002275FE" w:rsidP="003B2EF3">
            <w:r>
              <w:t>14</w:t>
            </w:r>
          </w:p>
        </w:tc>
        <w:tc>
          <w:tcPr>
            <w:tcW w:w="3361" w:type="dxa"/>
          </w:tcPr>
          <w:p w:rsidR="00FD33E8" w:rsidRDefault="00FD33E8" w:rsidP="003B2EF3">
            <w:r>
              <w:t>Budowa mroźni</w:t>
            </w:r>
          </w:p>
        </w:tc>
        <w:tc>
          <w:tcPr>
            <w:tcW w:w="1571" w:type="dxa"/>
          </w:tcPr>
          <w:p w:rsidR="00FD33E8" w:rsidRDefault="00FD33E8" w:rsidP="003B2EF3">
            <w:r>
              <w:t>Roboty budowlane</w:t>
            </w:r>
          </w:p>
        </w:tc>
        <w:tc>
          <w:tcPr>
            <w:tcW w:w="1726" w:type="dxa"/>
          </w:tcPr>
          <w:p w:rsidR="00FD33E8" w:rsidRDefault="00FD33E8" w:rsidP="003B2EF3">
            <w:r>
              <w:t>Przetarg nieograniczony poniżej</w:t>
            </w:r>
          </w:p>
          <w:p w:rsidR="00FD33E8" w:rsidRDefault="00FD33E8" w:rsidP="003B2EF3">
            <w:r>
              <w:lastRenderedPageBreak/>
              <w:t xml:space="preserve"> 5 225 000 euro</w:t>
            </w:r>
          </w:p>
        </w:tc>
        <w:tc>
          <w:tcPr>
            <w:tcW w:w="1486" w:type="dxa"/>
          </w:tcPr>
          <w:p w:rsidR="00FD33E8" w:rsidRDefault="00FD33E8" w:rsidP="003B2EF3">
            <w:r>
              <w:lastRenderedPageBreak/>
              <w:t>Jednorazowy</w:t>
            </w:r>
          </w:p>
        </w:tc>
        <w:tc>
          <w:tcPr>
            <w:tcW w:w="1585" w:type="dxa"/>
          </w:tcPr>
          <w:p w:rsidR="00FD33E8" w:rsidRDefault="00003444" w:rsidP="003B2EF3">
            <w:r>
              <w:t>3 900 000</w:t>
            </w:r>
            <w:r w:rsidR="00FD33E8">
              <w:t>,00</w:t>
            </w:r>
          </w:p>
        </w:tc>
        <w:tc>
          <w:tcPr>
            <w:tcW w:w="1726" w:type="dxa"/>
          </w:tcPr>
          <w:p w:rsidR="00FD33E8" w:rsidRDefault="00FD33E8" w:rsidP="003B2EF3">
            <w:r>
              <w:t>IV kwartał</w:t>
            </w:r>
          </w:p>
        </w:tc>
      </w:tr>
    </w:tbl>
    <w:p w:rsidR="00FD33E8" w:rsidRDefault="00FD33E8"/>
    <w:sectPr w:rsidR="00FD33E8" w:rsidSect="00FD33E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3E8"/>
    <w:rsid w:val="00003444"/>
    <w:rsid w:val="000B7CB4"/>
    <w:rsid w:val="00185763"/>
    <w:rsid w:val="002275FE"/>
    <w:rsid w:val="002D1D05"/>
    <w:rsid w:val="00B50F05"/>
    <w:rsid w:val="00EE42B0"/>
    <w:rsid w:val="00FD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3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33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2017-01-19T10:45:00Z</dcterms:created>
  <dcterms:modified xsi:type="dcterms:W3CDTF">2017-02-07T13:09:00Z</dcterms:modified>
</cp:coreProperties>
</file>