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2E9" w:rsidRPr="004F02E9" w:rsidRDefault="004F02E9" w:rsidP="004F02E9">
      <w:pPr>
        <w:spacing w:after="0" w:line="240" w:lineRule="auto"/>
        <w:rPr>
          <w:rFonts w:eastAsia="Times New Roman"/>
          <w:szCs w:val="24"/>
          <w:lang w:eastAsia="pl-PL"/>
        </w:rPr>
      </w:pPr>
      <w:r w:rsidRPr="004F02E9">
        <w:rPr>
          <w:rFonts w:eastAsia="Times New Roman"/>
          <w:color w:val="000000"/>
          <w:sz w:val="27"/>
          <w:szCs w:val="27"/>
          <w:lang w:eastAsia="pl-PL"/>
        </w:rPr>
        <w:br/>
      </w:r>
      <w:r w:rsidRPr="004F02E9">
        <w:rPr>
          <w:rFonts w:eastAsia="Times New Roman"/>
          <w:color w:val="000000"/>
          <w:sz w:val="27"/>
          <w:szCs w:val="27"/>
          <w:lang w:eastAsia="pl-PL"/>
        </w:rPr>
        <w:br/>
        <w:t xml:space="preserve">Ogłoszenie </w:t>
      </w:r>
      <w:r>
        <w:rPr>
          <w:rFonts w:eastAsia="Times New Roman"/>
          <w:color w:val="000000"/>
          <w:sz w:val="27"/>
          <w:szCs w:val="27"/>
          <w:lang w:eastAsia="pl-PL"/>
        </w:rPr>
        <w:t xml:space="preserve">w BZP </w:t>
      </w:r>
      <w:r w:rsidRPr="004F02E9">
        <w:rPr>
          <w:rFonts w:eastAsia="Times New Roman"/>
          <w:color w:val="000000"/>
          <w:sz w:val="27"/>
          <w:szCs w:val="27"/>
          <w:lang w:eastAsia="pl-PL"/>
        </w:rPr>
        <w:t>nr 539910-N-2018 z dnia 2018-04-09 r. </w:t>
      </w:r>
      <w:r w:rsidRPr="004F02E9">
        <w:rPr>
          <w:rFonts w:eastAsia="Times New Roman"/>
          <w:color w:val="000000"/>
          <w:sz w:val="27"/>
          <w:szCs w:val="27"/>
          <w:lang w:eastAsia="pl-PL"/>
        </w:rPr>
        <w:br/>
      </w:r>
    </w:p>
    <w:p w:rsidR="004F02E9" w:rsidRDefault="004F02E9" w:rsidP="004F02E9">
      <w:pPr>
        <w:spacing w:after="0" w:line="450" w:lineRule="atLeast"/>
        <w:jc w:val="center"/>
        <w:rPr>
          <w:rFonts w:eastAsia="Times New Roman"/>
          <w:b/>
          <w:bCs/>
          <w:color w:val="000000"/>
          <w:sz w:val="27"/>
          <w:szCs w:val="27"/>
          <w:lang w:eastAsia="pl-PL"/>
        </w:rPr>
      </w:pPr>
      <w:r w:rsidRPr="004F02E9">
        <w:rPr>
          <w:rFonts w:eastAsia="Times New Roman"/>
          <w:b/>
          <w:bCs/>
          <w:color w:val="000000"/>
          <w:sz w:val="27"/>
          <w:szCs w:val="27"/>
          <w:lang w:eastAsia="pl-PL"/>
        </w:rPr>
        <w:t>Regionalne Centrum Krwiodawstwa i Krwiolecznictwa im. prof. dr. hab. Tadeusza Dorobisza we Wrocławiu</w:t>
      </w:r>
      <w:r>
        <w:rPr>
          <w:rFonts w:eastAsia="Times New Roman"/>
          <w:b/>
          <w:bCs/>
          <w:color w:val="000000"/>
          <w:sz w:val="27"/>
          <w:szCs w:val="27"/>
          <w:lang w:eastAsia="pl-PL"/>
        </w:rPr>
        <w:t xml:space="preserve"> zaprasza do składania ofert w postępowaniu poniżej 144 tys. euro </w:t>
      </w:r>
      <w:proofErr w:type="spellStart"/>
      <w:r>
        <w:rPr>
          <w:rFonts w:eastAsia="Times New Roman"/>
          <w:b/>
          <w:bCs/>
          <w:color w:val="000000"/>
          <w:sz w:val="27"/>
          <w:szCs w:val="27"/>
          <w:lang w:eastAsia="pl-PL"/>
        </w:rPr>
        <w:t>pn</w:t>
      </w:r>
      <w:proofErr w:type="spellEnd"/>
      <w:r w:rsidRPr="004F02E9">
        <w:rPr>
          <w:rFonts w:eastAsia="Times New Roman"/>
          <w:b/>
          <w:bCs/>
          <w:color w:val="000000"/>
          <w:sz w:val="27"/>
          <w:szCs w:val="27"/>
          <w:lang w:eastAsia="pl-PL"/>
        </w:rPr>
        <w:t>:</w:t>
      </w:r>
    </w:p>
    <w:p w:rsidR="004F02E9" w:rsidRDefault="004F02E9" w:rsidP="004F02E9">
      <w:pPr>
        <w:spacing w:after="0" w:line="450" w:lineRule="atLeast"/>
        <w:jc w:val="center"/>
        <w:rPr>
          <w:rFonts w:eastAsia="Times New Roman"/>
          <w:b/>
          <w:bCs/>
          <w:color w:val="000000"/>
          <w:sz w:val="27"/>
          <w:szCs w:val="27"/>
          <w:lang w:eastAsia="pl-PL"/>
        </w:rPr>
      </w:pPr>
    </w:p>
    <w:p w:rsidR="004F02E9" w:rsidRDefault="004F02E9" w:rsidP="004F02E9">
      <w:pPr>
        <w:spacing w:after="0" w:line="450" w:lineRule="atLeast"/>
        <w:jc w:val="center"/>
        <w:rPr>
          <w:rFonts w:eastAsia="Times New Roman"/>
          <w:b/>
          <w:bCs/>
          <w:color w:val="000000"/>
          <w:sz w:val="27"/>
          <w:szCs w:val="27"/>
          <w:lang w:eastAsia="pl-PL"/>
        </w:rPr>
      </w:pPr>
      <w:r w:rsidRPr="004F02E9">
        <w:rPr>
          <w:rFonts w:eastAsia="Times New Roman"/>
          <w:b/>
          <w:bCs/>
          <w:color w:val="000000"/>
          <w:sz w:val="27"/>
          <w:szCs w:val="27"/>
          <w:lang w:eastAsia="pl-PL"/>
        </w:rPr>
        <w:t> „Dostawa pojemników z płynem ACD- A do zabiegów aferez w okresie 18 miesięcy dla Regionalnego Centrum Krwiodawstwa i Krwiolecznictwa im. prof. dr hab. Tadeusza Dorobisza we Wrocławiu”, </w:t>
      </w:r>
    </w:p>
    <w:p w:rsidR="004F02E9" w:rsidRPr="004F02E9" w:rsidRDefault="004F02E9" w:rsidP="004F02E9">
      <w:pPr>
        <w:spacing w:after="0" w:line="450" w:lineRule="atLeast"/>
        <w:jc w:val="center"/>
        <w:rPr>
          <w:rFonts w:eastAsia="Times New Roman"/>
          <w:b/>
          <w:bCs/>
          <w:color w:val="000000"/>
          <w:sz w:val="27"/>
          <w:szCs w:val="27"/>
          <w:lang w:eastAsia="pl-PL"/>
        </w:rPr>
      </w:pPr>
      <w:bookmarkStart w:id="0" w:name="_GoBack"/>
      <w:bookmarkEnd w:id="0"/>
      <w:r w:rsidRPr="004F02E9">
        <w:rPr>
          <w:rFonts w:eastAsia="Times New Roman"/>
          <w:b/>
          <w:bCs/>
          <w:color w:val="000000"/>
          <w:sz w:val="27"/>
          <w:szCs w:val="27"/>
          <w:lang w:eastAsia="pl-PL"/>
        </w:rPr>
        <w:br/>
        <w:t>OGŁOSZENIE O ZAMÓWIENIU - Dostawy</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Zamieszczanie ogłoszenia:</w:t>
      </w:r>
      <w:r w:rsidRPr="004F02E9">
        <w:rPr>
          <w:rFonts w:eastAsia="Times New Roman"/>
          <w:color w:val="000000"/>
          <w:sz w:val="27"/>
          <w:szCs w:val="27"/>
          <w:lang w:eastAsia="pl-PL"/>
        </w:rPr>
        <w:t> Zamieszczanie obowiązkowe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Ogłoszenie dotyczy:</w:t>
      </w:r>
      <w:r w:rsidRPr="004F02E9">
        <w:rPr>
          <w:rFonts w:eastAsia="Times New Roman"/>
          <w:color w:val="000000"/>
          <w:sz w:val="27"/>
          <w:szCs w:val="27"/>
          <w:lang w:eastAsia="pl-PL"/>
        </w:rPr>
        <w:t> Zamówienia publicznego</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Zamówienie dotyczy projektu lub programu współfinansowanego ze środków Unii Europejskiej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Nazwa projektu lub programu</w:t>
      </w:r>
      <w:r w:rsidRPr="004F02E9">
        <w:rPr>
          <w:rFonts w:eastAsia="Times New Roman"/>
          <w:color w:val="000000"/>
          <w:sz w:val="27"/>
          <w:szCs w:val="27"/>
          <w:lang w:eastAsia="pl-PL"/>
        </w:rPr>
        <w:t>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4F02E9">
        <w:rPr>
          <w:rFonts w:eastAsia="Times New Roman"/>
          <w:color w:val="000000"/>
          <w:sz w:val="27"/>
          <w:szCs w:val="27"/>
          <w:lang w:eastAsia="pl-PL"/>
        </w:rPr>
        <w:t>Pzp</w:t>
      </w:r>
      <w:proofErr w:type="spellEnd"/>
      <w:r w:rsidRPr="004F02E9">
        <w:rPr>
          <w:rFonts w:eastAsia="Times New Roman"/>
          <w:color w:val="000000"/>
          <w:sz w:val="27"/>
          <w:szCs w:val="27"/>
          <w:lang w:eastAsia="pl-PL"/>
        </w:rPr>
        <w:t xml:space="preserve">, nie mniejszy niż 30%, osób zatrudnionych przez zakłady pracy chronionej lub </w:t>
      </w:r>
      <w:r w:rsidRPr="004F02E9">
        <w:rPr>
          <w:rFonts w:eastAsia="Times New Roman"/>
          <w:color w:val="000000"/>
          <w:sz w:val="27"/>
          <w:szCs w:val="27"/>
          <w:lang w:eastAsia="pl-PL"/>
        </w:rPr>
        <w:lastRenderedPageBreak/>
        <w:t>wykonawców albo ich jednostki (w %)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b/>
          <w:bCs/>
          <w:color w:val="000000"/>
          <w:sz w:val="36"/>
          <w:szCs w:val="36"/>
          <w:lang w:eastAsia="pl-PL"/>
        </w:rPr>
      </w:pPr>
      <w:r w:rsidRPr="004F02E9">
        <w:rPr>
          <w:rFonts w:eastAsia="Times New Roman"/>
          <w:b/>
          <w:bCs/>
          <w:color w:val="000000"/>
          <w:sz w:val="36"/>
          <w:szCs w:val="36"/>
          <w:u w:val="single"/>
          <w:lang w:eastAsia="pl-PL"/>
        </w:rPr>
        <w:t>SEKCJA I: ZAMAWIAJĄCY</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Postępowanie przeprowadza centralny zamawiający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Postępowanie przeprowadza podmiot, któremu zamawiający powierzył/powierzyli przeprowadzenie postępowania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Informacje na temat podmiotu któremu zamawiający powierzył/powierzyli prowadzenie postępowania:</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b/>
          <w:bCs/>
          <w:color w:val="000000"/>
          <w:sz w:val="27"/>
          <w:szCs w:val="27"/>
          <w:lang w:eastAsia="pl-PL"/>
        </w:rPr>
        <w:t>Postępowanie jest przeprowadzane wspólnie przez zamawiających</w:t>
      </w:r>
      <w:r w:rsidRPr="004F02E9">
        <w:rPr>
          <w:rFonts w:eastAsia="Times New Roman"/>
          <w:color w:val="000000"/>
          <w:sz w:val="27"/>
          <w:szCs w:val="27"/>
          <w:lang w:eastAsia="pl-PL"/>
        </w:rPr>
        <w:t>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Postępowanie jest przeprowadzane wspólnie z zamawiającymi z innych państw członkowskich Unii Europejskiej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b/>
          <w:bCs/>
          <w:color w:val="000000"/>
          <w:sz w:val="27"/>
          <w:szCs w:val="27"/>
          <w:lang w:eastAsia="pl-PL"/>
        </w:rPr>
        <w:t>Informacje dodatkowe:</w:t>
      </w:r>
      <w:r w:rsidRPr="004F02E9">
        <w:rPr>
          <w:rFonts w:eastAsia="Times New Roman"/>
          <w:color w:val="000000"/>
          <w:sz w:val="27"/>
          <w:szCs w:val="27"/>
          <w:lang w:eastAsia="pl-PL"/>
        </w:rPr>
        <w:t>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 1) NAZWA I ADRES: </w:t>
      </w:r>
      <w:r w:rsidRPr="004F02E9">
        <w:rPr>
          <w:rFonts w:eastAsia="Times New Roman"/>
          <w:color w:val="000000"/>
          <w:sz w:val="27"/>
          <w:szCs w:val="27"/>
          <w:lang w:eastAsia="pl-PL"/>
        </w:rPr>
        <w:t>Regionalne Centrum Krwiodawstwa i Krwiolecznictwa im. prof. dr. hab. Tadeusza Dorobisza we Wrocławiu, krajowy numer identyfikacyjny 29112100000, ul. ul. Czerwonego Krzyża  42499 , 50345   Wrocław, woj. dolnośląskie, państwo Polska, tel. 713 715 810, e-mail centrum@rckik.wroclaw.pl, faks 713 281 713. </w:t>
      </w:r>
      <w:r w:rsidRPr="004F02E9">
        <w:rPr>
          <w:rFonts w:eastAsia="Times New Roman"/>
          <w:color w:val="000000"/>
          <w:sz w:val="27"/>
          <w:szCs w:val="27"/>
          <w:lang w:eastAsia="pl-PL"/>
        </w:rPr>
        <w:br/>
        <w:t>Adres strony internetowej (URL): www.rckik.wroclaw.pl </w:t>
      </w:r>
      <w:r w:rsidRPr="004F02E9">
        <w:rPr>
          <w:rFonts w:eastAsia="Times New Roman"/>
          <w:color w:val="000000"/>
          <w:sz w:val="27"/>
          <w:szCs w:val="27"/>
          <w:lang w:eastAsia="pl-PL"/>
        </w:rPr>
        <w:br/>
        <w:t>Adres profilu nabywcy: www.rckik.wroclaw.pl </w:t>
      </w:r>
      <w:r w:rsidRPr="004F02E9">
        <w:rPr>
          <w:rFonts w:eastAsia="Times New Roman"/>
          <w:color w:val="000000"/>
          <w:sz w:val="27"/>
          <w:szCs w:val="27"/>
          <w:lang w:eastAsia="pl-PL"/>
        </w:rPr>
        <w:br/>
      </w:r>
      <w:r w:rsidRPr="004F02E9">
        <w:rPr>
          <w:rFonts w:eastAsia="Times New Roman"/>
          <w:color w:val="000000"/>
          <w:sz w:val="27"/>
          <w:szCs w:val="27"/>
          <w:lang w:eastAsia="pl-PL"/>
        </w:rPr>
        <w:lastRenderedPageBreak/>
        <w:t>Adres strony internetowej pod którym można uzyskać dostęp do narzędzi i urządzeń lub formatów plików, które nie są ogólnie dostępne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 2) RODZAJ ZAMAWIAJĄCEGO: </w:t>
      </w:r>
      <w:r w:rsidRPr="004F02E9">
        <w:rPr>
          <w:rFonts w:eastAsia="Times New Roman"/>
          <w:color w:val="000000"/>
          <w:sz w:val="27"/>
          <w:szCs w:val="27"/>
          <w:lang w:eastAsia="pl-PL"/>
        </w:rPr>
        <w:t>Inny (proszę określić): </w:t>
      </w:r>
      <w:r w:rsidRPr="004F02E9">
        <w:rPr>
          <w:rFonts w:eastAsia="Times New Roman"/>
          <w:color w:val="000000"/>
          <w:sz w:val="27"/>
          <w:szCs w:val="27"/>
          <w:lang w:eastAsia="pl-PL"/>
        </w:rPr>
        <w:br/>
        <w:t>Samodzielny Publiczny Zakład Opieki Zdrowotnej</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I.3) WSPÓLNE UDZIELANIE ZAMÓWIENIA </w:t>
      </w:r>
      <w:r w:rsidRPr="004F02E9">
        <w:rPr>
          <w:rFonts w:eastAsia="Times New Roman"/>
          <w:b/>
          <w:bCs/>
          <w:i/>
          <w:iCs/>
          <w:color w:val="000000"/>
          <w:sz w:val="27"/>
          <w:szCs w:val="27"/>
          <w:lang w:eastAsia="pl-PL"/>
        </w:rPr>
        <w:t>(jeżeli dotyczy)</w:t>
      </w:r>
      <w:r w:rsidRPr="004F02E9">
        <w:rPr>
          <w:rFonts w:eastAsia="Times New Roman"/>
          <w:b/>
          <w:bCs/>
          <w:color w:val="000000"/>
          <w:sz w:val="27"/>
          <w:szCs w:val="27"/>
          <w:lang w:eastAsia="pl-PL"/>
        </w:rPr>
        <w:t>:</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I.4) KOMUNIKACJA: </w:t>
      </w:r>
      <w:r w:rsidRPr="004F02E9">
        <w:rPr>
          <w:rFonts w:eastAsia="Times New Roman"/>
          <w:color w:val="000000"/>
          <w:sz w:val="27"/>
          <w:szCs w:val="27"/>
          <w:lang w:eastAsia="pl-PL"/>
        </w:rPr>
        <w:br/>
      </w:r>
      <w:r w:rsidRPr="004F02E9">
        <w:rPr>
          <w:rFonts w:eastAsia="Times New Roman"/>
          <w:b/>
          <w:bCs/>
          <w:color w:val="000000"/>
          <w:sz w:val="27"/>
          <w:szCs w:val="27"/>
          <w:lang w:eastAsia="pl-PL"/>
        </w:rPr>
        <w:t>Nieograniczony, pełny i bezpośredni dostęp do dokumentów z postępowania można uzyskać pod adresem (URL)</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Tak </w:t>
      </w:r>
      <w:r w:rsidRPr="004F02E9">
        <w:rPr>
          <w:rFonts w:eastAsia="Times New Roman"/>
          <w:color w:val="000000"/>
          <w:sz w:val="27"/>
          <w:szCs w:val="27"/>
          <w:lang w:eastAsia="pl-PL"/>
        </w:rPr>
        <w:br/>
        <w:t>www.rckik.wroclaw.pl</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Adres strony internetowej, na której zamieszczona będzie specyfikacja istotnych warunków zamówienia</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Tak </w:t>
      </w:r>
      <w:r w:rsidRPr="004F02E9">
        <w:rPr>
          <w:rFonts w:eastAsia="Times New Roman"/>
          <w:color w:val="000000"/>
          <w:sz w:val="27"/>
          <w:szCs w:val="27"/>
          <w:lang w:eastAsia="pl-PL"/>
        </w:rPr>
        <w:br/>
        <w:t>www.rckik.wroclaw.pl</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Dostęp do dokumentów z postępowania jest ograniczony - więcej informacji można uzyskać pod adresem</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 xml:space="preserve">Oferty lub wnioski o dopuszczenie do udziału w postępowaniu należy </w:t>
      </w:r>
      <w:r w:rsidRPr="004F02E9">
        <w:rPr>
          <w:rFonts w:eastAsia="Times New Roman"/>
          <w:b/>
          <w:bCs/>
          <w:color w:val="000000"/>
          <w:sz w:val="27"/>
          <w:szCs w:val="27"/>
          <w:lang w:eastAsia="pl-PL"/>
        </w:rPr>
        <w:lastRenderedPageBreak/>
        <w:t>przesyłać:</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b/>
          <w:bCs/>
          <w:color w:val="000000"/>
          <w:sz w:val="27"/>
          <w:szCs w:val="27"/>
          <w:lang w:eastAsia="pl-PL"/>
        </w:rPr>
        <w:t>Elektronicznie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 </w:t>
      </w:r>
      <w:r w:rsidRPr="004F02E9">
        <w:rPr>
          <w:rFonts w:eastAsia="Times New Roman"/>
          <w:color w:val="000000"/>
          <w:sz w:val="27"/>
          <w:szCs w:val="27"/>
          <w:lang w:eastAsia="pl-PL"/>
        </w:rPr>
        <w:br/>
        <w:t>adres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Dopuszczone jest przesłanie ofert lub wniosków o dopuszczenie do udziału w postępowaniu w inny sposób:</w:t>
      </w:r>
      <w:r w:rsidRPr="004F02E9">
        <w:rPr>
          <w:rFonts w:eastAsia="Times New Roman"/>
          <w:color w:val="000000"/>
          <w:sz w:val="27"/>
          <w:szCs w:val="27"/>
          <w:lang w:eastAsia="pl-PL"/>
        </w:rPr>
        <w:t> </w:t>
      </w:r>
      <w:r w:rsidRPr="004F02E9">
        <w:rPr>
          <w:rFonts w:eastAsia="Times New Roman"/>
          <w:color w:val="000000"/>
          <w:sz w:val="27"/>
          <w:szCs w:val="27"/>
          <w:lang w:eastAsia="pl-PL"/>
        </w:rPr>
        <w:br/>
        <w:t>Nie </w:t>
      </w:r>
      <w:r w:rsidRPr="004F02E9">
        <w:rPr>
          <w:rFonts w:eastAsia="Times New Roman"/>
          <w:color w:val="000000"/>
          <w:sz w:val="27"/>
          <w:szCs w:val="27"/>
          <w:lang w:eastAsia="pl-PL"/>
        </w:rPr>
        <w:br/>
        <w:t>Inny sposób: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Wymagane jest przesłanie ofert lub wniosków o dopuszczenie do udziału w postępowaniu w inny sposób:</w:t>
      </w:r>
      <w:r w:rsidRPr="004F02E9">
        <w:rPr>
          <w:rFonts w:eastAsia="Times New Roman"/>
          <w:color w:val="000000"/>
          <w:sz w:val="27"/>
          <w:szCs w:val="27"/>
          <w:lang w:eastAsia="pl-PL"/>
        </w:rPr>
        <w:t> </w:t>
      </w:r>
      <w:r w:rsidRPr="004F02E9">
        <w:rPr>
          <w:rFonts w:eastAsia="Times New Roman"/>
          <w:color w:val="000000"/>
          <w:sz w:val="27"/>
          <w:szCs w:val="27"/>
          <w:lang w:eastAsia="pl-PL"/>
        </w:rPr>
        <w:br/>
        <w:t>Tak </w:t>
      </w:r>
      <w:r w:rsidRPr="004F02E9">
        <w:rPr>
          <w:rFonts w:eastAsia="Times New Roman"/>
          <w:color w:val="000000"/>
          <w:sz w:val="27"/>
          <w:szCs w:val="27"/>
          <w:lang w:eastAsia="pl-PL"/>
        </w:rPr>
        <w:br/>
        <w:t>Inny sposób: </w:t>
      </w:r>
      <w:r w:rsidRPr="004F02E9">
        <w:rPr>
          <w:rFonts w:eastAsia="Times New Roman"/>
          <w:color w:val="000000"/>
          <w:sz w:val="27"/>
          <w:szCs w:val="27"/>
          <w:lang w:eastAsia="pl-PL"/>
        </w:rPr>
        <w:br/>
        <w:t>pisemnie </w:t>
      </w:r>
      <w:r w:rsidRPr="004F02E9">
        <w:rPr>
          <w:rFonts w:eastAsia="Times New Roman"/>
          <w:color w:val="000000"/>
          <w:sz w:val="27"/>
          <w:szCs w:val="27"/>
          <w:lang w:eastAsia="pl-PL"/>
        </w:rPr>
        <w:br/>
        <w:t>Adres: </w:t>
      </w:r>
      <w:r w:rsidRPr="004F02E9">
        <w:rPr>
          <w:rFonts w:eastAsia="Times New Roman"/>
          <w:color w:val="000000"/>
          <w:sz w:val="27"/>
          <w:szCs w:val="27"/>
          <w:lang w:eastAsia="pl-PL"/>
        </w:rPr>
        <w:br/>
        <w:t>ul. Czerwonego Krzyża 5/9, 50-345 Wrocław - sekretariat II piętro - pok. S. 3.07</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Komunikacja elektroniczna wymaga korzystania z narzędzi i urządzeń lub formatów plików, które nie są ogólnie dostępne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 </w:t>
      </w:r>
      <w:r w:rsidRPr="004F02E9">
        <w:rPr>
          <w:rFonts w:eastAsia="Times New Roman"/>
          <w:color w:val="000000"/>
          <w:sz w:val="27"/>
          <w:szCs w:val="27"/>
          <w:lang w:eastAsia="pl-PL"/>
        </w:rPr>
        <w:br/>
        <w:t>Nieograniczony, pełny, bezpośredni i bezpłatny dostęp do tych narzędzi można uzyskać pod adresem: (URL)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b/>
          <w:bCs/>
          <w:color w:val="000000"/>
          <w:sz w:val="36"/>
          <w:szCs w:val="36"/>
          <w:lang w:eastAsia="pl-PL"/>
        </w:rPr>
      </w:pPr>
      <w:r w:rsidRPr="004F02E9">
        <w:rPr>
          <w:rFonts w:eastAsia="Times New Roman"/>
          <w:b/>
          <w:bCs/>
          <w:color w:val="000000"/>
          <w:sz w:val="36"/>
          <w:szCs w:val="36"/>
          <w:u w:val="single"/>
          <w:lang w:eastAsia="pl-PL"/>
        </w:rPr>
        <w:t>SEKCJA II: PRZEDMIOT ZAMÓWIENIA</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II.1) Nazwa nadana zamówieniu przez zamawiającego: </w:t>
      </w:r>
      <w:r w:rsidRPr="004F02E9">
        <w:rPr>
          <w:rFonts w:eastAsia="Times New Roman"/>
          <w:color w:val="000000"/>
          <w:sz w:val="27"/>
          <w:szCs w:val="27"/>
          <w:lang w:eastAsia="pl-PL"/>
        </w:rPr>
        <w:t>„Dostawa pojemników z płynem ACD- A do zabiegów aferez w okresie 18 miesięcy dla Regionalnego Centrum Krwiodawstwa i Krwiolecznictwa im. prof. dr hab. Tadeusza Dorobisza we Wrocławiu”, </w:t>
      </w:r>
      <w:r w:rsidRPr="004F02E9">
        <w:rPr>
          <w:rFonts w:eastAsia="Times New Roman"/>
          <w:color w:val="000000"/>
          <w:sz w:val="27"/>
          <w:szCs w:val="27"/>
          <w:lang w:eastAsia="pl-PL"/>
        </w:rPr>
        <w:br/>
      </w:r>
      <w:r w:rsidRPr="004F02E9">
        <w:rPr>
          <w:rFonts w:eastAsia="Times New Roman"/>
          <w:b/>
          <w:bCs/>
          <w:color w:val="000000"/>
          <w:sz w:val="27"/>
          <w:szCs w:val="27"/>
          <w:lang w:eastAsia="pl-PL"/>
        </w:rPr>
        <w:lastRenderedPageBreak/>
        <w:t>Numer referencyjny: </w:t>
      </w:r>
      <w:r w:rsidRPr="004F02E9">
        <w:rPr>
          <w:rFonts w:eastAsia="Times New Roman"/>
          <w:color w:val="000000"/>
          <w:sz w:val="27"/>
          <w:szCs w:val="27"/>
          <w:lang w:eastAsia="pl-PL"/>
        </w:rPr>
        <w:t>8/P/2018 </w:t>
      </w:r>
      <w:r w:rsidRPr="004F02E9">
        <w:rPr>
          <w:rFonts w:eastAsia="Times New Roman"/>
          <w:color w:val="000000"/>
          <w:sz w:val="27"/>
          <w:szCs w:val="27"/>
          <w:lang w:eastAsia="pl-PL"/>
        </w:rPr>
        <w:br/>
      </w:r>
      <w:r w:rsidRPr="004F02E9">
        <w:rPr>
          <w:rFonts w:eastAsia="Times New Roman"/>
          <w:b/>
          <w:bCs/>
          <w:color w:val="000000"/>
          <w:sz w:val="27"/>
          <w:szCs w:val="27"/>
          <w:lang w:eastAsia="pl-PL"/>
        </w:rPr>
        <w:t>Przed wszczęciem postępowania o udzielenie zamówienia przeprowadzono dialog techniczny </w:t>
      </w:r>
    </w:p>
    <w:p w:rsidR="004F02E9" w:rsidRPr="004F02E9" w:rsidRDefault="004F02E9" w:rsidP="004F02E9">
      <w:pPr>
        <w:spacing w:after="0" w:line="450" w:lineRule="atLeast"/>
        <w:jc w:val="both"/>
        <w:rPr>
          <w:rFonts w:eastAsia="Times New Roman"/>
          <w:color w:val="000000"/>
          <w:sz w:val="27"/>
          <w:szCs w:val="27"/>
          <w:lang w:eastAsia="pl-PL"/>
        </w:rPr>
      </w:pPr>
      <w:r w:rsidRPr="004F02E9">
        <w:rPr>
          <w:rFonts w:eastAsia="Times New Roman"/>
          <w:color w:val="000000"/>
          <w:sz w:val="27"/>
          <w:szCs w:val="27"/>
          <w:lang w:eastAsia="pl-PL"/>
        </w:rPr>
        <w:t>Nie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II.2) Rodzaj zamówienia: </w:t>
      </w:r>
      <w:r w:rsidRPr="004F02E9">
        <w:rPr>
          <w:rFonts w:eastAsia="Times New Roman"/>
          <w:color w:val="000000"/>
          <w:sz w:val="27"/>
          <w:szCs w:val="27"/>
          <w:lang w:eastAsia="pl-PL"/>
        </w:rPr>
        <w:t>Dostawy </w:t>
      </w:r>
      <w:r w:rsidRPr="004F02E9">
        <w:rPr>
          <w:rFonts w:eastAsia="Times New Roman"/>
          <w:color w:val="000000"/>
          <w:sz w:val="27"/>
          <w:szCs w:val="27"/>
          <w:lang w:eastAsia="pl-PL"/>
        </w:rPr>
        <w:br/>
      </w:r>
      <w:r w:rsidRPr="004F02E9">
        <w:rPr>
          <w:rFonts w:eastAsia="Times New Roman"/>
          <w:b/>
          <w:bCs/>
          <w:color w:val="000000"/>
          <w:sz w:val="27"/>
          <w:szCs w:val="27"/>
          <w:lang w:eastAsia="pl-PL"/>
        </w:rPr>
        <w:t>II.3) Informacja o możliwości składania ofert częściowych</w:t>
      </w:r>
      <w:r w:rsidRPr="004F02E9">
        <w:rPr>
          <w:rFonts w:eastAsia="Times New Roman"/>
          <w:color w:val="000000"/>
          <w:sz w:val="27"/>
          <w:szCs w:val="27"/>
          <w:lang w:eastAsia="pl-PL"/>
        </w:rPr>
        <w:t> </w:t>
      </w:r>
      <w:r w:rsidRPr="004F02E9">
        <w:rPr>
          <w:rFonts w:eastAsia="Times New Roman"/>
          <w:color w:val="000000"/>
          <w:sz w:val="27"/>
          <w:szCs w:val="27"/>
          <w:lang w:eastAsia="pl-PL"/>
        </w:rPr>
        <w:br/>
        <w:t>Zamówienie podzielone jest na części: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 </w:t>
      </w:r>
      <w:r w:rsidRPr="004F02E9">
        <w:rPr>
          <w:rFonts w:eastAsia="Times New Roman"/>
          <w:color w:val="000000"/>
          <w:sz w:val="27"/>
          <w:szCs w:val="27"/>
          <w:lang w:eastAsia="pl-PL"/>
        </w:rPr>
        <w:br/>
      </w:r>
      <w:r w:rsidRPr="004F02E9">
        <w:rPr>
          <w:rFonts w:eastAsia="Times New Roman"/>
          <w:b/>
          <w:bCs/>
          <w:color w:val="000000"/>
          <w:sz w:val="27"/>
          <w:szCs w:val="27"/>
          <w:lang w:eastAsia="pl-PL"/>
        </w:rPr>
        <w:t>Oferty lub wnioski o dopuszczenie do udziału w postępowaniu można składać w odniesieniu do:</w:t>
      </w:r>
      <w:r w:rsidRPr="004F02E9">
        <w:rPr>
          <w:rFonts w:eastAsia="Times New Roman"/>
          <w:color w:val="000000"/>
          <w:sz w:val="27"/>
          <w:szCs w:val="27"/>
          <w:lang w:eastAsia="pl-PL"/>
        </w:rPr>
        <w:t>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Zamawiający zastrzega sobie prawo do udzielenia łącznie następujących części lub grup części:</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Maksymalna liczba części zamówienia, na które może zostać udzielone zamówienie jednemu wykonawcy:</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II.4) Krótki opis przedmiotu zamówienia </w:t>
      </w:r>
      <w:r w:rsidRPr="004F02E9">
        <w:rPr>
          <w:rFonts w:eastAsia="Times New Roman"/>
          <w:i/>
          <w:iCs/>
          <w:color w:val="000000"/>
          <w:sz w:val="27"/>
          <w:szCs w:val="27"/>
          <w:lang w:eastAsia="pl-PL"/>
        </w:rPr>
        <w:t>(wielkość, zakres, rodzaj i ilość dostaw, usług lub robót budowlanych lub określenie zapotrzebowania i wymagań )</w:t>
      </w:r>
      <w:r w:rsidRPr="004F02E9">
        <w:rPr>
          <w:rFonts w:eastAsia="Times New Roman"/>
          <w:b/>
          <w:bCs/>
          <w:color w:val="000000"/>
          <w:sz w:val="27"/>
          <w:szCs w:val="27"/>
          <w:lang w:eastAsia="pl-PL"/>
        </w:rPr>
        <w:t> a w przypadku partnerstwa innowacyjnego - określenie zapotrzebowania na innowacyjny produkt, usługę lub roboty budowlane: </w:t>
      </w:r>
      <w:r w:rsidRPr="004F02E9">
        <w:rPr>
          <w:rFonts w:eastAsia="Times New Roman"/>
          <w:color w:val="000000"/>
          <w:sz w:val="27"/>
          <w:szCs w:val="27"/>
          <w:lang w:eastAsia="pl-PL"/>
        </w:rPr>
        <w:t>„Dostawa pojemników z płynem ACD- A do zabiegów aferez w okresie 18 miesięcy dla Regionalnego Centrum Krwiodawstwa i Krwiolecznictwa im. prof. dr hab. Tadeusza Dorobisza we Wrocławiu”,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II.5) Główny kod CPV: </w:t>
      </w:r>
      <w:r w:rsidRPr="004F02E9">
        <w:rPr>
          <w:rFonts w:eastAsia="Times New Roman"/>
          <w:color w:val="000000"/>
          <w:sz w:val="27"/>
          <w:szCs w:val="27"/>
          <w:lang w:eastAsia="pl-PL"/>
        </w:rPr>
        <w:t>33692500-2 </w:t>
      </w:r>
      <w:r w:rsidRPr="004F02E9">
        <w:rPr>
          <w:rFonts w:eastAsia="Times New Roman"/>
          <w:color w:val="000000"/>
          <w:sz w:val="27"/>
          <w:szCs w:val="27"/>
          <w:lang w:eastAsia="pl-PL"/>
        </w:rPr>
        <w:br/>
      </w:r>
      <w:r w:rsidRPr="004F02E9">
        <w:rPr>
          <w:rFonts w:eastAsia="Times New Roman"/>
          <w:b/>
          <w:bCs/>
          <w:color w:val="000000"/>
          <w:sz w:val="27"/>
          <w:szCs w:val="27"/>
          <w:lang w:eastAsia="pl-PL"/>
        </w:rPr>
        <w:t>Dodatkowe kody CPV:</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color w:val="000000"/>
          <w:sz w:val="27"/>
          <w:szCs w:val="27"/>
          <w:lang w:eastAsia="pl-PL"/>
        </w:rPr>
        <w:lastRenderedPageBreak/>
        <w:br/>
      </w:r>
      <w:r w:rsidRPr="004F02E9">
        <w:rPr>
          <w:rFonts w:eastAsia="Times New Roman"/>
          <w:b/>
          <w:bCs/>
          <w:color w:val="000000"/>
          <w:sz w:val="27"/>
          <w:szCs w:val="27"/>
          <w:lang w:eastAsia="pl-PL"/>
        </w:rPr>
        <w:t>II.6) Całkowita wartość zamówienia </w:t>
      </w:r>
      <w:r w:rsidRPr="004F02E9">
        <w:rPr>
          <w:rFonts w:eastAsia="Times New Roman"/>
          <w:i/>
          <w:iCs/>
          <w:color w:val="000000"/>
          <w:sz w:val="27"/>
          <w:szCs w:val="27"/>
          <w:lang w:eastAsia="pl-PL"/>
        </w:rPr>
        <w:t>(jeżeli zamawiający podaje informacje o wartości zamówienia)</w:t>
      </w:r>
      <w:r w:rsidRPr="004F02E9">
        <w:rPr>
          <w:rFonts w:eastAsia="Times New Roman"/>
          <w:color w:val="000000"/>
          <w:sz w:val="27"/>
          <w:szCs w:val="27"/>
          <w:lang w:eastAsia="pl-PL"/>
        </w:rPr>
        <w:t>: </w:t>
      </w:r>
      <w:r w:rsidRPr="004F02E9">
        <w:rPr>
          <w:rFonts w:eastAsia="Times New Roman"/>
          <w:color w:val="000000"/>
          <w:sz w:val="27"/>
          <w:szCs w:val="27"/>
          <w:lang w:eastAsia="pl-PL"/>
        </w:rPr>
        <w:br/>
        <w:t>Wartość bez VAT: </w:t>
      </w:r>
      <w:r w:rsidRPr="004F02E9">
        <w:rPr>
          <w:rFonts w:eastAsia="Times New Roman"/>
          <w:color w:val="000000"/>
          <w:sz w:val="27"/>
          <w:szCs w:val="27"/>
          <w:lang w:eastAsia="pl-PL"/>
        </w:rPr>
        <w:br/>
        <w:t>Waluta: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 xml:space="preserve">II.7) Czy przewiduje się udzielenie zamówień, o których mowa w art. 67 ust. 1 pkt 6 i 7 lub w art. 134 ust. 6 pkt 3 ustawy </w:t>
      </w:r>
      <w:proofErr w:type="spellStart"/>
      <w:r w:rsidRPr="004F02E9">
        <w:rPr>
          <w:rFonts w:eastAsia="Times New Roman"/>
          <w:b/>
          <w:bCs/>
          <w:color w:val="000000"/>
          <w:sz w:val="27"/>
          <w:szCs w:val="27"/>
          <w:lang w:eastAsia="pl-PL"/>
        </w:rPr>
        <w:t>Pzp</w:t>
      </w:r>
      <w:proofErr w:type="spellEnd"/>
      <w:r w:rsidRPr="004F02E9">
        <w:rPr>
          <w:rFonts w:eastAsia="Times New Roman"/>
          <w:b/>
          <w:bCs/>
          <w:color w:val="000000"/>
          <w:sz w:val="27"/>
          <w:szCs w:val="27"/>
          <w:lang w:eastAsia="pl-PL"/>
        </w:rPr>
        <w:t>: </w:t>
      </w:r>
      <w:r w:rsidRPr="004F02E9">
        <w:rPr>
          <w:rFonts w:eastAsia="Times New Roman"/>
          <w:color w:val="000000"/>
          <w:sz w:val="27"/>
          <w:szCs w:val="27"/>
          <w:lang w:eastAsia="pl-PL"/>
        </w:rPr>
        <w:t>Nie </w:t>
      </w:r>
      <w:r w:rsidRPr="004F02E9">
        <w:rPr>
          <w:rFonts w:eastAsia="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4F02E9">
        <w:rPr>
          <w:rFonts w:eastAsia="Times New Roman"/>
          <w:color w:val="000000"/>
          <w:sz w:val="27"/>
          <w:szCs w:val="27"/>
          <w:lang w:eastAsia="pl-PL"/>
        </w:rPr>
        <w:t>Pzp</w:t>
      </w:r>
      <w:proofErr w:type="spellEnd"/>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F02E9">
        <w:rPr>
          <w:rFonts w:eastAsia="Times New Roman"/>
          <w:color w:val="000000"/>
          <w:sz w:val="27"/>
          <w:szCs w:val="27"/>
          <w:lang w:eastAsia="pl-PL"/>
        </w:rPr>
        <w:t> </w:t>
      </w:r>
      <w:r w:rsidRPr="004F02E9">
        <w:rPr>
          <w:rFonts w:eastAsia="Times New Roman"/>
          <w:color w:val="000000"/>
          <w:sz w:val="27"/>
          <w:szCs w:val="27"/>
          <w:lang w:eastAsia="pl-PL"/>
        </w:rPr>
        <w:br/>
        <w:t>miesiącach:  18  </w:t>
      </w:r>
      <w:r w:rsidRPr="004F02E9">
        <w:rPr>
          <w:rFonts w:eastAsia="Times New Roman"/>
          <w:i/>
          <w:iCs/>
          <w:color w:val="000000"/>
          <w:sz w:val="27"/>
          <w:szCs w:val="27"/>
          <w:lang w:eastAsia="pl-PL"/>
        </w:rPr>
        <w:t> lub </w:t>
      </w:r>
      <w:r w:rsidRPr="004F02E9">
        <w:rPr>
          <w:rFonts w:eastAsia="Times New Roman"/>
          <w:b/>
          <w:bCs/>
          <w:color w:val="000000"/>
          <w:sz w:val="27"/>
          <w:szCs w:val="27"/>
          <w:lang w:eastAsia="pl-PL"/>
        </w:rPr>
        <w:t>dniach:</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i/>
          <w:iCs/>
          <w:color w:val="000000"/>
          <w:sz w:val="27"/>
          <w:szCs w:val="27"/>
          <w:lang w:eastAsia="pl-PL"/>
        </w:rPr>
        <w:t>lub</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b/>
          <w:bCs/>
          <w:color w:val="000000"/>
          <w:sz w:val="27"/>
          <w:szCs w:val="27"/>
          <w:lang w:eastAsia="pl-PL"/>
        </w:rPr>
        <w:t>data rozpoczęcia: </w:t>
      </w:r>
      <w:r w:rsidRPr="004F02E9">
        <w:rPr>
          <w:rFonts w:eastAsia="Times New Roman"/>
          <w:color w:val="000000"/>
          <w:sz w:val="27"/>
          <w:szCs w:val="27"/>
          <w:lang w:eastAsia="pl-PL"/>
        </w:rPr>
        <w:t> </w:t>
      </w:r>
      <w:r w:rsidRPr="004F02E9">
        <w:rPr>
          <w:rFonts w:eastAsia="Times New Roman"/>
          <w:i/>
          <w:iCs/>
          <w:color w:val="000000"/>
          <w:sz w:val="27"/>
          <w:szCs w:val="27"/>
          <w:lang w:eastAsia="pl-PL"/>
        </w:rPr>
        <w:t> lub </w:t>
      </w:r>
      <w:r w:rsidRPr="004F02E9">
        <w:rPr>
          <w:rFonts w:eastAsia="Times New Roman"/>
          <w:b/>
          <w:bCs/>
          <w:color w:val="000000"/>
          <w:sz w:val="27"/>
          <w:szCs w:val="27"/>
          <w:lang w:eastAsia="pl-PL"/>
        </w:rPr>
        <w:t>zakończenia: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II.9) Informacje dodatkowe:</w:t>
      </w:r>
    </w:p>
    <w:p w:rsidR="004F02E9" w:rsidRPr="004F02E9" w:rsidRDefault="004F02E9" w:rsidP="004F02E9">
      <w:pPr>
        <w:spacing w:after="0" w:line="450" w:lineRule="atLeast"/>
        <w:rPr>
          <w:rFonts w:eastAsia="Times New Roman"/>
          <w:b/>
          <w:bCs/>
          <w:color w:val="000000"/>
          <w:sz w:val="36"/>
          <w:szCs w:val="36"/>
          <w:lang w:eastAsia="pl-PL"/>
        </w:rPr>
      </w:pPr>
      <w:r w:rsidRPr="004F02E9">
        <w:rPr>
          <w:rFonts w:eastAsia="Times New Roman"/>
          <w:b/>
          <w:bCs/>
          <w:color w:val="000000"/>
          <w:sz w:val="36"/>
          <w:szCs w:val="36"/>
          <w:u w:val="single"/>
          <w:lang w:eastAsia="pl-PL"/>
        </w:rPr>
        <w:t>SEKCJA III: INFORMACJE O CHARAKTERZE PRAWNYM, EKONOMICZNYM, FINANSOWYM I TECHNICZNYM</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III.1) WARUNKI UDZIAŁU W POSTĘPOWANIU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III.1.1) Kompetencje lub uprawnienia do prowadzenia określonej działalności zawodowej, o ile wynika to z odrębnych przepisów</w:t>
      </w:r>
      <w:r w:rsidRPr="004F02E9">
        <w:rPr>
          <w:rFonts w:eastAsia="Times New Roman"/>
          <w:color w:val="000000"/>
          <w:sz w:val="27"/>
          <w:szCs w:val="27"/>
          <w:lang w:eastAsia="pl-PL"/>
        </w:rPr>
        <w:t> </w:t>
      </w:r>
      <w:r w:rsidRPr="004F02E9">
        <w:rPr>
          <w:rFonts w:eastAsia="Times New Roman"/>
          <w:color w:val="000000"/>
          <w:sz w:val="27"/>
          <w:szCs w:val="27"/>
          <w:lang w:eastAsia="pl-PL"/>
        </w:rPr>
        <w:br/>
        <w:t>Określenie warunków: </w:t>
      </w:r>
      <w:r w:rsidRPr="004F02E9">
        <w:rPr>
          <w:rFonts w:eastAsia="Times New Roman"/>
          <w:color w:val="000000"/>
          <w:sz w:val="27"/>
          <w:szCs w:val="27"/>
          <w:lang w:eastAsia="pl-PL"/>
        </w:rPr>
        <w:br/>
        <w:t>Informacje dodatkowe </w:t>
      </w:r>
      <w:r w:rsidRPr="004F02E9">
        <w:rPr>
          <w:rFonts w:eastAsia="Times New Roman"/>
          <w:color w:val="000000"/>
          <w:sz w:val="27"/>
          <w:szCs w:val="27"/>
          <w:lang w:eastAsia="pl-PL"/>
        </w:rPr>
        <w:br/>
      </w:r>
      <w:r w:rsidRPr="004F02E9">
        <w:rPr>
          <w:rFonts w:eastAsia="Times New Roman"/>
          <w:b/>
          <w:bCs/>
          <w:color w:val="000000"/>
          <w:sz w:val="27"/>
          <w:szCs w:val="27"/>
          <w:lang w:eastAsia="pl-PL"/>
        </w:rPr>
        <w:lastRenderedPageBreak/>
        <w:t>III.1.2) Sytuacja finansowa lub ekonomiczna </w:t>
      </w:r>
      <w:r w:rsidRPr="004F02E9">
        <w:rPr>
          <w:rFonts w:eastAsia="Times New Roman"/>
          <w:color w:val="000000"/>
          <w:sz w:val="27"/>
          <w:szCs w:val="27"/>
          <w:lang w:eastAsia="pl-PL"/>
        </w:rPr>
        <w:br/>
        <w:t>Określenie warunków: </w:t>
      </w:r>
      <w:r w:rsidRPr="004F02E9">
        <w:rPr>
          <w:rFonts w:eastAsia="Times New Roman"/>
          <w:color w:val="000000"/>
          <w:sz w:val="27"/>
          <w:szCs w:val="27"/>
          <w:lang w:eastAsia="pl-PL"/>
        </w:rPr>
        <w:br/>
        <w:t>Informacje dodatkowe </w:t>
      </w:r>
      <w:r w:rsidRPr="004F02E9">
        <w:rPr>
          <w:rFonts w:eastAsia="Times New Roman"/>
          <w:color w:val="000000"/>
          <w:sz w:val="27"/>
          <w:szCs w:val="27"/>
          <w:lang w:eastAsia="pl-PL"/>
        </w:rPr>
        <w:br/>
      </w:r>
      <w:r w:rsidRPr="004F02E9">
        <w:rPr>
          <w:rFonts w:eastAsia="Times New Roman"/>
          <w:b/>
          <w:bCs/>
          <w:color w:val="000000"/>
          <w:sz w:val="27"/>
          <w:szCs w:val="27"/>
          <w:lang w:eastAsia="pl-PL"/>
        </w:rPr>
        <w:t>III.1.3) Zdolność techniczna lub zawodowa </w:t>
      </w:r>
      <w:r w:rsidRPr="004F02E9">
        <w:rPr>
          <w:rFonts w:eastAsia="Times New Roman"/>
          <w:color w:val="000000"/>
          <w:sz w:val="27"/>
          <w:szCs w:val="27"/>
          <w:lang w:eastAsia="pl-PL"/>
        </w:rPr>
        <w:br/>
        <w:t>Określenie warunków: </w:t>
      </w:r>
      <w:r w:rsidRPr="004F02E9">
        <w:rPr>
          <w:rFonts w:eastAsia="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F02E9">
        <w:rPr>
          <w:rFonts w:eastAsia="Times New Roman"/>
          <w:color w:val="000000"/>
          <w:sz w:val="27"/>
          <w:szCs w:val="27"/>
          <w:lang w:eastAsia="pl-PL"/>
        </w:rPr>
        <w:br/>
        <w:t>Informacje dodatkowe: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III.2) PODSTAWY WYKLUCZENIA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 xml:space="preserve">III.2.1) Podstawy wykluczenia określone w art. 24 ust. 1 ustawy </w:t>
      </w:r>
      <w:proofErr w:type="spellStart"/>
      <w:r w:rsidRPr="004F02E9">
        <w:rPr>
          <w:rFonts w:eastAsia="Times New Roman"/>
          <w:b/>
          <w:bCs/>
          <w:color w:val="000000"/>
          <w:sz w:val="27"/>
          <w:szCs w:val="27"/>
          <w:lang w:eastAsia="pl-PL"/>
        </w:rPr>
        <w:t>Pzp</w:t>
      </w:r>
      <w:proofErr w:type="spellEnd"/>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b/>
          <w:bCs/>
          <w:color w:val="000000"/>
          <w:sz w:val="27"/>
          <w:szCs w:val="27"/>
          <w:lang w:eastAsia="pl-PL"/>
        </w:rPr>
        <w:t xml:space="preserve">III.2.2) Zamawiający przewiduje wykluczenie wykonawcy na podstawie art. 24 ust. 5 ustawy </w:t>
      </w:r>
      <w:proofErr w:type="spellStart"/>
      <w:r w:rsidRPr="004F02E9">
        <w:rPr>
          <w:rFonts w:eastAsia="Times New Roman"/>
          <w:b/>
          <w:bCs/>
          <w:color w:val="000000"/>
          <w:sz w:val="27"/>
          <w:szCs w:val="27"/>
          <w:lang w:eastAsia="pl-PL"/>
        </w:rPr>
        <w:t>Pzp</w:t>
      </w:r>
      <w:proofErr w:type="spellEnd"/>
      <w:r w:rsidRPr="004F02E9">
        <w:rPr>
          <w:rFonts w:eastAsia="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4F02E9">
        <w:rPr>
          <w:rFonts w:eastAsia="Times New Roman"/>
          <w:color w:val="000000"/>
          <w:sz w:val="27"/>
          <w:szCs w:val="27"/>
          <w:lang w:eastAsia="pl-PL"/>
        </w:rPr>
        <w:t>Pzp</w:t>
      </w:r>
      <w:proofErr w:type="spellEnd"/>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Oświadczenie o niepodleganiu wykluczeniu oraz spełnianiu warunków udziału w postępowaniu </w:t>
      </w:r>
      <w:r w:rsidRPr="004F02E9">
        <w:rPr>
          <w:rFonts w:eastAsia="Times New Roman"/>
          <w:color w:val="000000"/>
          <w:sz w:val="27"/>
          <w:szCs w:val="27"/>
          <w:lang w:eastAsia="pl-PL"/>
        </w:rPr>
        <w:br/>
        <w:t>Tak </w:t>
      </w:r>
      <w:r w:rsidRPr="004F02E9">
        <w:rPr>
          <w:rFonts w:eastAsia="Times New Roman"/>
          <w:color w:val="000000"/>
          <w:sz w:val="27"/>
          <w:szCs w:val="27"/>
          <w:lang w:eastAsia="pl-PL"/>
        </w:rPr>
        <w:br/>
      </w:r>
      <w:r w:rsidRPr="004F02E9">
        <w:rPr>
          <w:rFonts w:eastAsia="Times New Roman"/>
          <w:b/>
          <w:bCs/>
          <w:color w:val="000000"/>
          <w:sz w:val="27"/>
          <w:szCs w:val="27"/>
          <w:lang w:eastAsia="pl-PL"/>
        </w:rPr>
        <w:lastRenderedPageBreak/>
        <w:t>Oświadczenie o spełnianiu kryteriów selekcji </w:t>
      </w:r>
      <w:r w:rsidRPr="004F02E9">
        <w:rPr>
          <w:rFonts w:eastAsia="Times New Roman"/>
          <w:color w:val="000000"/>
          <w:sz w:val="27"/>
          <w:szCs w:val="27"/>
          <w:lang w:eastAsia="pl-PL"/>
        </w:rPr>
        <w:br/>
        <w:t>Nie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2. Aktualny odpis z właściwego rejestru lub z centralnej ewidencji i informacji o działalności gospodarczej, jeżeli odrębne przepisy wymagają wpisu do rejestru lub ewidencji, w celu potwierdzenia braku podstaw wykluczenia na podstawie art. 24 ust. 5 pkt 1 ustawy P.Z.P.</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III.5.1) W ZAKRESIE SPEŁNIANIA WARUNKÓW UDZIAŁU W POSTĘPOWANIU:</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III.5.2) W ZAKRESIE KRYTERIÓW SELEKCJI:</w:t>
      </w:r>
      <w:r w:rsidRPr="004F02E9">
        <w:rPr>
          <w:rFonts w:eastAsia="Times New Roman"/>
          <w:color w:val="000000"/>
          <w:sz w:val="27"/>
          <w:szCs w:val="27"/>
          <w:lang w:eastAsia="pl-PL"/>
        </w:rPr>
        <w:t>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 xml:space="preserve">Zamawiający wymaga, aby Wykonawca, którego oferta została najwyżej oceniona, w terminie określonym zgodnie z art. 26 ust.2.ustawy P.z.p. złożył następujące dokumenty: 1. Dla wyrobów medycznych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2017 r., poz. 211 ze zm.) wymagana jest kopia potwierdzona za zgodność z oryginałem: 1) aktualnego zgłoszenia/powiadomienia do bazy </w:t>
      </w:r>
      <w:r w:rsidRPr="004F02E9">
        <w:rPr>
          <w:rFonts w:eastAsia="Times New Roman"/>
          <w:color w:val="000000"/>
          <w:sz w:val="27"/>
          <w:szCs w:val="27"/>
          <w:lang w:eastAsia="pl-PL"/>
        </w:rPr>
        <w:lastRenderedPageBreak/>
        <w:t>danych Prezesa Urzędu Rejestracji Produktów Leczniczych Wyrobów Medycznych i Produktów Biobójczych posiadającego niepowtarzalny, dwunastocyfrowy identyfikator dokumentu, widoczny z lewej strony stopki na każdej stronie formularza albo 2) aktualnego potwierdzenia przeniesienia danych o wyrobie medycznym wydane przez Urząd Rejestracji Produktów Leczniczych Wyrobów Medycznych i Produktów Biobójczych. Dla wyrobów medycznych nie podlegających obowiązkowi zgłoszenia/powiadomienia/przeniesienia należy załączyć oświadczenie z uzasadnieniem dlaczego obowiązkowi nie podlegają; 2. Certyfikat Zgodności wydany przez Jednostkę Notyfikowaną poświadczający, że dany wyrób medyczny jest zgodny z zasadniczymi wymaganiami – jeżeli nie dotyczy danego wyrobu medycznego należy załączyć oświadczenie z uzasadnieniem dlaczego obowiązkowi nie podlega; 3. Deklaracja Wytwórcy (Producenta) lub jego autoryzowanego przedstawiciela o spełnianiu wymagań zasadniczych dla wyrobów medycznych; 4. Instrukcja obsługi lub ulotka informacyjna lub prospekt producenta dot. zaoferowanego wyrobu medycznego, w polskiej wersji językowej.</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III.7) INNE DOKUMENTY NIE WYMIENIONE W pkt III.3) - III.6)</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 xml:space="preserve">F) 1. W przypadku, gdy oferta lub oświadczenie z pkt A)1podpisane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Do oferty Wykonawca załączy oświadczenie na podstawie art. 36 b ustawy Prawo zamówień publicznych (załącznik nr 2.do SIWZ) 3. Wypełniony formularz oferty (załącznik nr 3.do SIWZ) 4. Zaakceptowany projekt umowy (załącznik nr 4. do SIWZ) G) Pozostałe informacje: 1. W/w dokumenty mogą być przedstawione w formie oryginału lub kserokopii poświadczonej za zgodność z oryginałem (oprócz oświadczeń wymienionych w pkt A)1; C)1 – jeżeli dotyczy, pkt A)3 oraz pkt F)2-4 które mają być przedstawione tylko w formie oryginału; oraz dokumentu F)1 – którego kopia ma być poświadczona za zgodność z oryginałem przez notariusza lub mocodawcę). 1.1. Poświadczenia za zgodność z </w:t>
      </w:r>
      <w:r w:rsidRPr="004F02E9">
        <w:rPr>
          <w:rFonts w:eastAsia="Times New Roman"/>
          <w:color w:val="000000"/>
          <w:sz w:val="27"/>
          <w:szCs w:val="27"/>
          <w:lang w:eastAsia="pl-PL"/>
        </w:rPr>
        <w:lastRenderedPageBreak/>
        <w:t>oryginałem dokonuje odpowiednio wykonawca, podmiot, na którego zdolnościach lub sytuacji polega wykonawca, wykonawcy wspólnie ubiegający się o udzielenie zamówienia publicznego albo podwykonawca, w zakresie dokumentów, które każdego z nich dotyczą. 1.2.Dokumenty sporządzone w języku obcym są składane wraz tłumaczeniem na język polski. 2. W przypadku wskazania przez wykonawcę dostępności oświadczeń lub dokumentów, o których mowa w pkt A) 2 – A)3, i pkt B)1, w formie elektronicznej pod określonymi adresami internetowymi ogólnodostępnych i bezpłatnych baz danych, zamawiający pobiera samodzielnie z tych baz danych wskazane przez wykonawcę oświadczenia lub dokumenty. 3. W przypadku, o którym mowa w pkt 2. Powyżej, zamawiający może żądać od wykonawcy przedstawienia tłumaczenia na język polski wskazanych przez wykonawcę i pobranych samodzielnie przez zamawiającego dokumentów. 4. Oświadczenie wymienione w: pkt A)1 ; C)1 – jeżeli dotyczy, oraz dokumenty wymienione w pkt F)1- F)2 i F)4 Wykonawca dostarcza wraz z wypełnionym formularzem ofertowym na dzień składania ofert. 4.1. Oświadczenie, o którym mowa w pkt A)3 Wykonawca składa w terminie 3 dni od zamieszczenia na stronie internetowej przez Zamawiającego informacji, o której mowa w art. 86 ust. 5 ustawy P.z.p. 4.2.Dokumenty i oświadczenia wymienione w pkt A)2 oraz w pkt E)1 – E)2 składa Wykonawca, którego oferta została najwyżej oceniona, w terminie określonym zgodnie z art. 26 ust.2.ustawy P.z.p.</w:t>
      </w:r>
    </w:p>
    <w:p w:rsidR="004F02E9" w:rsidRPr="004F02E9" w:rsidRDefault="004F02E9" w:rsidP="004F02E9">
      <w:pPr>
        <w:spacing w:after="0" w:line="450" w:lineRule="atLeast"/>
        <w:rPr>
          <w:rFonts w:eastAsia="Times New Roman"/>
          <w:b/>
          <w:bCs/>
          <w:color w:val="000000"/>
          <w:sz w:val="36"/>
          <w:szCs w:val="36"/>
          <w:lang w:eastAsia="pl-PL"/>
        </w:rPr>
      </w:pPr>
      <w:r w:rsidRPr="004F02E9">
        <w:rPr>
          <w:rFonts w:eastAsia="Times New Roman"/>
          <w:b/>
          <w:bCs/>
          <w:color w:val="000000"/>
          <w:sz w:val="36"/>
          <w:szCs w:val="36"/>
          <w:u w:val="single"/>
          <w:lang w:eastAsia="pl-PL"/>
        </w:rPr>
        <w:t>SEKCJA IV: PROCEDURA</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IV.1) OPIS </w:t>
      </w:r>
      <w:r w:rsidRPr="004F02E9">
        <w:rPr>
          <w:rFonts w:eastAsia="Times New Roman"/>
          <w:color w:val="000000"/>
          <w:sz w:val="27"/>
          <w:szCs w:val="27"/>
          <w:lang w:eastAsia="pl-PL"/>
        </w:rPr>
        <w:br/>
      </w:r>
      <w:r w:rsidRPr="004F02E9">
        <w:rPr>
          <w:rFonts w:eastAsia="Times New Roman"/>
          <w:b/>
          <w:bCs/>
          <w:color w:val="000000"/>
          <w:sz w:val="27"/>
          <w:szCs w:val="27"/>
          <w:lang w:eastAsia="pl-PL"/>
        </w:rPr>
        <w:t>IV.1.1) Tryb udzielenia zamówienia: </w:t>
      </w:r>
      <w:r w:rsidRPr="004F02E9">
        <w:rPr>
          <w:rFonts w:eastAsia="Times New Roman"/>
          <w:color w:val="000000"/>
          <w:sz w:val="27"/>
          <w:szCs w:val="27"/>
          <w:lang w:eastAsia="pl-PL"/>
        </w:rPr>
        <w:t>Przetarg nieograniczony </w:t>
      </w:r>
      <w:r w:rsidRPr="004F02E9">
        <w:rPr>
          <w:rFonts w:eastAsia="Times New Roman"/>
          <w:color w:val="000000"/>
          <w:sz w:val="27"/>
          <w:szCs w:val="27"/>
          <w:lang w:eastAsia="pl-PL"/>
        </w:rPr>
        <w:br/>
      </w:r>
      <w:r w:rsidRPr="004F02E9">
        <w:rPr>
          <w:rFonts w:eastAsia="Times New Roman"/>
          <w:b/>
          <w:bCs/>
          <w:color w:val="000000"/>
          <w:sz w:val="27"/>
          <w:szCs w:val="27"/>
          <w:lang w:eastAsia="pl-PL"/>
        </w:rPr>
        <w:t>IV.1.2) Zamawiający żąda wniesienia wadium:</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Tak </w:t>
      </w:r>
      <w:r w:rsidRPr="004F02E9">
        <w:rPr>
          <w:rFonts w:eastAsia="Times New Roman"/>
          <w:color w:val="000000"/>
          <w:sz w:val="27"/>
          <w:szCs w:val="27"/>
          <w:lang w:eastAsia="pl-PL"/>
        </w:rPr>
        <w:br/>
        <w:t>Informacja na temat wadium </w:t>
      </w:r>
      <w:r w:rsidRPr="004F02E9">
        <w:rPr>
          <w:rFonts w:eastAsia="Times New Roman"/>
          <w:color w:val="000000"/>
          <w:sz w:val="27"/>
          <w:szCs w:val="27"/>
          <w:lang w:eastAsia="pl-PL"/>
        </w:rPr>
        <w:br/>
        <w:t xml:space="preserve">1. Każda oferta musi być zabezpieczona wadium w wysokości 2.000,00 PLN (słownie: dwa tysiące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w:t>
      </w:r>
      <w:r w:rsidRPr="004F02E9">
        <w:rPr>
          <w:rFonts w:eastAsia="Times New Roman"/>
          <w:color w:val="000000"/>
          <w:sz w:val="27"/>
          <w:szCs w:val="27"/>
          <w:lang w:eastAsia="pl-PL"/>
        </w:rPr>
        <w:lastRenderedPageBreak/>
        <w:t xml:space="preserve">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 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 Wadium może być wniesione najpóźniej do wyznaczonego terminu składania ofert, tj. do 23-04-2018 r. do godz. 11.00. 5. Wadium wniesione w pieniądzu będzie skuteczne, jeżeli w podanym wyżej terminie znajdzie się na rachunku bankowym Zamawiającego 6. Oferta Wykonawcy, który nie wniesie wadium w pieniądzu lub nie zabezpieczy oferty akceptowalną formą wadium (wzór załącznik nr 5.) lub który wniesie wadium w sposób nieprawidłowy, zostanie odrzucona na podst. art. 89 ust. 1 pkt 7b ustawy P.z.p. 7. 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4F02E9">
        <w:rPr>
          <w:rFonts w:eastAsia="Times New Roman"/>
          <w:color w:val="000000"/>
          <w:sz w:val="27"/>
          <w:szCs w:val="27"/>
          <w:lang w:eastAsia="pl-PL"/>
        </w:rPr>
        <w:t>Pz.p</w:t>
      </w:r>
      <w:proofErr w:type="spellEnd"/>
      <w:r w:rsidRPr="004F02E9">
        <w:rPr>
          <w:rFonts w:eastAsia="Times New Roman"/>
          <w:color w:val="000000"/>
          <w:sz w:val="27"/>
          <w:szCs w:val="27"/>
          <w:lang w:eastAsia="pl-PL"/>
        </w:rPr>
        <w:t xml:space="preserve">. 8. Wykonawcy, którego oferta została wybrana jako najkorzystniejsza, Zamawiający zwraca wadium niezwłocznie po zawarciu umowy w sprawie zamówienia publicznego oraz wniesieniu zabezpieczenia należytego wykonania umowy, jeżeli jego </w:t>
      </w:r>
      <w:r w:rsidRPr="004F02E9">
        <w:rPr>
          <w:rFonts w:eastAsia="Times New Roman"/>
          <w:color w:val="000000"/>
          <w:sz w:val="27"/>
          <w:szCs w:val="27"/>
          <w:lang w:eastAsia="pl-PL"/>
        </w:rPr>
        <w:lastRenderedPageBreak/>
        <w:t>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IV.1.3) Przewiduje się udzielenie zaliczek na poczet wykonania zamówienia:</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 </w:t>
      </w:r>
      <w:r w:rsidRPr="004F02E9">
        <w:rPr>
          <w:rFonts w:eastAsia="Times New Roman"/>
          <w:color w:val="000000"/>
          <w:sz w:val="27"/>
          <w:szCs w:val="27"/>
          <w:lang w:eastAsia="pl-PL"/>
        </w:rPr>
        <w:br/>
        <w:t>Należy podać informacje na temat udzielania zaliczek: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lastRenderedPageBreak/>
        <w:br/>
      </w:r>
      <w:r w:rsidRPr="004F02E9">
        <w:rPr>
          <w:rFonts w:eastAsia="Times New Roman"/>
          <w:b/>
          <w:bCs/>
          <w:color w:val="000000"/>
          <w:sz w:val="27"/>
          <w:szCs w:val="27"/>
          <w:lang w:eastAsia="pl-PL"/>
        </w:rPr>
        <w:t>IV.1.4) Wymaga się złożenia ofert w postaci katalogów elektronicznych lub dołączenia do ofert katalogów elektronicznych:</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Nie </w:t>
      </w:r>
      <w:r w:rsidRPr="004F02E9">
        <w:rPr>
          <w:rFonts w:eastAsia="Times New Roman"/>
          <w:color w:val="000000"/>
          <w:sz w:val="27"/>
          <w:szCs w:val="27"/>
          <w:lang w:eastAsia="pl-PL"/>
        </w:rPr>
        <w:br/>
        <w:t>Dopuszcza się złożenie ofert w postaci katalogów elektronicznych lub dołączenia do ofert katalogów elektronicznych: </w:t>
      </w:r>
      <w:r w:rsidRPr="004F02E9">
        <w:rPr>
          <w:rFonts w:eastAsia="Times New Roman"/>
          <w:color w:val="000000"/>
          <w:sz w:val="27"/>
          <w:szCs w:val="27"/>
          <w:lang w:eastAsia="pl-PL"/>
        </w:rPr>
        <w:br/>
        <w:t>Nie </w:t>
      </w:r>
      <w:r w:rsidRPr="004F02E9">
        <w:rPr>
          <w:rFonts w:eastAsia="Times New Roman"/>
          <w:color w:val="000000"/>
          <w:sz w:val="27"/>
          <w:szCs w:val="27"/>
          <w:lang w:eastAsia="pl-PL"/>
        </w:rPr>
        <w:br/>
        <w:t>Informacje dodatkowe: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IV.1.5.) Wymaga się złożenia oferty wariantowej:</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t>Dopuszcza się złożenie oferty wariantowej </w:t>
      </w:r>
      <w:r w:rsidRPr="004F02E9">
        <w:rPr>
          <w:rFonts w:eastAsia="Times New Roman"/>
          <w:color w:val="000000"/>
          <w:sz w:val="27"/>
          <w:szCs w:val="27"/>
          <w:lang w:eastAsia="pl-PL"/>
        </w:rPr>
        <w:br/>
      </w:r>
      <w:r w:rsidRPr="004F02E9">
        <w:rPr>
          <w:rFonts w:eastAsia="Times New Roman"/>
          <w:color w:val="000000"/>
          <w:sz w:val="27"/>
          <w:szCs w:val="27"/>
          <w:lang w:eastAsia="pl-PL"/>
        </w:rPr>
        <w:br/>
        <w:t>Złożenie oferty wariantowej dopuszcza się tylko z jednoczesnym złożeniem oferty zasadniczej: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IV.1.6) Przewidywana liczba wykonawców, którzy zostaną zaproszeni do udziału w postępowaniu </w:t>
      </w:r>
      <w:r w:rsidRPr="004F02E9">
        <w:rPr>
          <w:rFonts w:eastAsia="Times New Roman"/>
          <w:color w:val="000000"/>
          <w:sz w:val="27"/>
          <w:szCs w:val="27"/>
          <w:lang w:eastAsia="pl-PL"/>
        </w:rPr>
        <w:br/>
      </w:r>
      <w:r w:rsidRPr="004F02E9">
        <w:rPr>
          <w:rFonts w:eastAsia="Times New Roman"/>
          <w:i/>
          <w:iCs/>
          <w:color w:val="000000"/>
          <w:sz w:val="27"/>
          <w:szCs w:val="27"/>
          <w:lang w:eastAsia="pl-PL"/>
        </w:rPr>
        <w:t>(przetarg ograniczony, negocjacje z ogłoszeniem, dialog konkurencyjny, partnerstwo innowacyjne)</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Liczba wykonawców   </w:t>
      </w:r>
      <w:r w:rsidRPr="004F02E9">
        <w:rPr>
          <w:rFonts w:eastAsia="Times New Roman"/>
          <w:color w:val="000000"/>
          <w:sz w:val="27"/>
          <w:szCs w:val="27"/>
          <w:lang w:eastAsia="pl-PL"/>
        </w:rPr>
        <w:br/>
        <w:t>Przewidywana minimalna liczba wykonawców </w:t>
      </w:r>
      <w:r w:rsidRPr="004F02E9">
        <w:rPr>
          <w:rFonts w:eastAsia="Times New Roman"/>
          <w:color w:val="000000"/>
          <w:sz w:val="27"/>
          <w:szCs w:val="27"/>
          <w:lang w:eastAsia="pl-PL"/>
        </w:rPr>
        <w:br/>
        <w:t>Maksymalna liczba wykonawców   </w:t>
      </w:r>
      <w:r w:rsidRPr="004F02E9">
        <w:rPr>
          <w:rFonts w:eastAsia="Times New Roman"/>
          <w:color w:val="000000"/>
          <w:sz w:val="27"/>
          <w:szCs w:val="27"/>
          <w:lang w:eastAsia="pl-PL"/>
        </w:rPr>
        <w:br/>
        <w:t>Kryteria selekcji wykonawców: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IV.1.7) Informacje na temat umowy ramowej lub dynamicznego systemu zakupów:</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lastRenderedPageBreak/>
        <w:t>Umowa ramowa będzie zawarta: </w:t>
      </w:r>
      <w:r w:rsidRPr="004F02E9">
        <w:rPr>
          <w:rFonts w:eastAsia="Times New Roman"/>
          <w:color w:val="000000"/>
          <w:sz w:val="27"/>
          <w:szCs w:val="27"/>
          <w:lang w:eastAsia="pl-PL"/>
        </w:rPr>
        <w:br/>
      </w:r>
      <w:r w:rsidRPr="004F02E9">
        <w:rPr>
          <w:rFonts w:eastAsia="Times New Roman"/>
          <w:color w:val="000000"/>
          <w:sz w:val="27"/>
          <w:szCs w:val="27"/>
          <w:lang w:eastAsia="pl-PL"/>
        </w:rPr>
        <w:br/>
        <w:t>Czy przewiduje się ograniczenie liczby uczestników umowy ramowej: </w:t>
      </w:r>
      <w:r w:rsidRPr="004F02E9">
        <w:rPr>
          <w:rFonts w:eastAsia="Times New Roman"/>
          <w:color w:val="000000"/>
          <w:sz w:val="27"/>
          <w:szCs w:val="27"/>
          <w:lang w:eastAsia="pl-PL"/>
        </w:rPr>
        <w:br/>
      </w:r>
      <w:r w:rsidRPr="004F02E9">
        <w:rPr>
          <w:rFonts w:eastAsia="Times New Roman"/>
          <w:color w:val="000000"/>
          <w:sz w:val="27"/>
          <w:szCs w:val="27"/>
          <w:lang w:eastAsia="pl-PL"/>
        </w:rPr>
        <w:br/>
        <w:t>Przewidziana maksymalna liczba uczestników umowy ramowej: </w:t>
      </w:r>
      <w:r w:rsidRPr="004F02E9">
        <w:rPr>
          <w:rFonts w:eastAsia="Times New Roman"/>
          <w:color w:val="000000"/>
          <w:sz w:val="27"/>
          <w:szCs w:val="27"/>
          <w:lang w:eastAsia="pl-PL"/>
        </w:rPr>
        <w:br/>
      </w:r>
      <w:r w:rsidRPr="004F02E9">
        <w:rPr>
          <w:rFonts w:eastAsia="Times New Roman"/>
          <w:color w:val="000000"/>
          <w:sz w:val="27"/>
          <w:szCs w:val="27"/>
          <w:lang w:eastAsia="pl-PL"/>
        </w:rPr>
        <w:br/>
        <w:t>Informacje dodatkowe: </w:t>
      </w:r>
      <w:r w:rsidRPr="004F02E9">
        <w:rPr>
          <w:rFonts w:eastAsia="Times New Roman"/>
          <w:color w:val="000000"/>
          <w:sz w:val="27"/>
          <w:szCs w:val="27"/>
          <w:lang w:eastAsia="pl-PL"/>
        </w:rPr>
        <w:br/>
      </w:r>
      <w:r w:rsidRPr="004F02E9">
        <w:rPr>
          <w:rFonts w:eastAsia="Times New Roman"/>
          <w:color w:val="000000"/>
          <w:sz w:val="27"/>
          <w:szCs w:val="27"/>
          <w:lang w:eastAsia="pl-PL"/>
        </w:rPr>
        <w:br/>
        <w:t>Zamówienie obejmuje ustanowienie dynamicznego systemu zakupów: </w:t>
      </w:r>
      <w:r w:rsidRPr="004F02E9">
        <w:rPr>
          <w:rFonts w:eastAsia="Times New Roman"/>
          <w:color w:val="000000"/>
          <w:sz w:val="27"/>
          <w:szCs w:val="27"/>
          <w:lang w:eastAsia="pl-PL"/>
        </w:rPr>
        <w:br/>
      </w:r>
      <w:r w:rsidRPr="004F02E9">
        <w:rPr>
          <w:rFonts w:eastAsia="Times New Roman"/>
          <w:color w:val="000000"/>
          <w:sz w:val="27"/>
          <w:szCs w:val="27"/>
          <w:lang w:eastAsia="pl-PL"/>
        </w:rPr>
        <w:br/>
        <w:t>Adres strony internetowej, na której będą zamieszczone dodatkowe informacje dotyczące dynamicznego systemu zakupów: </w:t>
      </w:r>
      <w:r w:rsidRPr="004F02E9">
        <w:rPr>
          <w:rFonts w:eastAsia="Times New Roman"/>
          <w:color w:val="000000"/>
          <w:sz w:val="27"/>
          <w:szCs w:val="27"/>
          <w:lang w:eastAsia="pl-PL"/>
        </w:rPr>
        <w:br/>
      </w:r>
      <w:r w:rsidRPr="004F02E9">
        <w:rPr>
          <w:rFonts w:eastAsia="Times New Roman"/>
          <w:color w:val="000000"/>
          <w:sz w:val="27"/>
          <w:szCs w:val="27"/>
          <w:lang w:eastAsia="pl-PL"/>
        </w:rPr>
        <w:br/>
        <w:t>Informacje dodatkowe: </w:t>
      </w:r>
      <w:r w:rsidRPr="004F02E9">
        <w:rPr>
          <w:rFonts w:eastAsia="Times New Roman"/>
          <w:color w:val="000000"/>
          <w:sz w:val="27"/>
          <w:szCs w:val="27"/>
          <w:lang w:eastAsia="pl-PL"/>
        </w:rPr>
        <w:br/>
      </w:r>
      <w:r w:rsidRPr="004F02E9">
        <w:rPr>
          <w:rFonts w:eastAsia="Times New Roman"/>
          <w:color w:val="000000"/>
          <w:sz w:val="27"/>
          <w:szCs w:val="27"/>
          <w:lang w:eastAsia="pl-PL"/>
        </w:rPr>
        <w:br/>
        <w:t>W ramach umowy ramowej/dynamicznego systemu zakupów dopuszcza się złożenie ofert w formie katalogów elektronicznych: </w:t>
      </w:r>
      <w:r w:rsidRPr="004F02E9">
        <w:rPr>
          <w:rFonts w:eastAsia="Times New Roman"/>
          <w:color w:val="000000"/>
          <w:sz w:val="27"/>
          <w:szCs w:val="27"/>
          <w:lang w:eastAsia="pl-PL"/>
        </w:rPr>
        <w:br/>
      </w:r>
      <w:r w:rsidRPr="004F02E9">
        <w:rPr>
          <w:rFonts w:eastAsia="Times New Roman"/>
          <w:color w:val="000000"/>
          <w:sz w:val="27"/>
          <w:szCs w:val="27"/>
          <w:lang w:eastAsia="pl-PL"/>
        </w:rPr>
        <w:br/>
        <w:t>Przewiduje się pobranie ze złożonych katalogów elektronicznych informacji potrzebnych do sporządzenia ofert w ramach umowy ramowej/dynamicznego systemu zakupów: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IV.1.8) Aukcja elektroniczna </w:t>
      </w:r>
      <w:r w:rsidRPr="004F02E9">
        <w:rPr>
          <w:rFonts w:eastAsia="Times New Roman"/>
          <w:color w:val="000000"/>
          <w:sz w:val="27"/>
          <w:szCs w:val="27"/>
          <w:lang w:eastAsia="pl-PL"/>
        </w:rPr>
        <w:br/>
      </w:r>
      <w:r w:rsidRPr="004F02E9">
        <w:rPr>
          <w:rFonts w:eastAsia="Times New Roman"/>
          <w:b/>
          <w:bCs/>
          <w:color w:val="000000"/>
          <w:sz w:val="27"/>
          <w:szCs w:val="27"/>
          <w:lang w:eastAsia="pl-PL"/>
        </w:rPr>
        <w:t>Przewidziane jest przeprowadzenie aukcji elektronicznej </w:t>
      </w:r>
      <w:r w:rsidRPr="004F02E9">
        <w:rPr>
          <w:rFonts w:eastAsia="Times New Roman"/>
          <w:i/>
          <w:iCs/>
          <w:color w:val="000000"/>
          <w:sz w:val="27"/>
          <w:szCs w:val="27"/>
          <w:lang w:eastAsia="pl-PL"/>
        </w:rPr>
        <w:t>(przetarg nieograniczony, przetarg ograniczony, negocjacje z ogłoszeniem) </w:t>
      </w:r>
      <w:r w:rsidRPr="004F02E9">
        <w:rPr>
          <w:rFonts w:eastAsia="Times New Roman"/>
          <w:color w:val="000000"/>
          <w:sz w:val="27"/>
          <w:szCs w:val="27"/>
          <w:lang w:eastAsia="pl-PL"/>
        </w:rPr>
        <w:br/>
        <w:t>Należy podać adres strony internetowej, na której aukcja będzie prowadzona: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Należy wskazać elementy, których wartości będą przedmiotem aukcji elektronicznej: </w:t>
      </w:r>
      <w:r w:rsidRPr="004F02E9">
        <w:rPr>
          <w:rFonts w:eastAsia="Times New Roman"/>
          <w:color w:val="000000"/>
          <w:sz w:val="27"/>
          <w:szCs w:val="27"/>
          <w:lang w:eastAsia="pl-PL"/>
        </w:rPr>
        <w:br/>
      </w:r>
      <w:r w:rsidRPr="004F02E9">
        <w:rPr>
          <w:rFonts w:eastAsia="Times New Roman"/>
          <w:b/>
          <w:bCs/>
          <w:color w:val="000000"/>
          <w:sz w:val="27"/>
          <w:szCs w:val="27"/>
          <w:lang w:eastAsia="pl-PL"/>
        </w:rPr>
        <w:t xml:space="preserve">Przewiduje się ograniczenia co do przedstawionych wartości, wynikające z </w:t>
      </w:r>
      <w:r w:rsidRPr="004F02E9">
        <w:rPr>
          <w:rFonts w:eastAsia="Times New Roman"/>
          <w:b/>
          <w:bCs/>
          <w:color w:val="000000"/>
          <w:sz w:val="27"/>
          <w:szCs w:val="27"/>
          <w:lang w:eastAsia="pl-PL"/>
        </w:rPr>
        <w:lastRenderedPageBreak/>
        <w:t>opisu przedmiotu zamówienia:</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color w:val="000000"/>
          <w:sz w:val="27"/>
          <w:szCs w:val="27"/>
          <w:lang w:eastAsia="pl-PL"/>
        </w:rPr>
        <w:br/>
        <w:t>Należy podać, które informacje zostaną udostępnione wykonawcom w trakcie aukcji elektronicznej oraz jaki będzie termin ich udostępnienia: </w:t>
      </w:r>
      <w:r w:rsidRPr="004F02E9">
        <w:rPr>
          <w:rFonts w:eastAsia="Times New Roman"/>
          <w:color w:val="000000"/>
          <w:sz w:val="27"/>
          <w:szCs w:val="27"/>
          <w:lang w:eastAsia="pl-PL"/>
        </w:rPr>
        <w:br/>
        <w:t>Informacje dotyczące przebiegu aukcji elektronicznej: </w:t>
      </w:r>
      <w:r w:rsidRPr="004F02E9">
        <w:rPr>
          <w:rFonts w:eastAsia="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4F02E9">
        <w:rPr>
          <w:rFonts w:eastAsia="Times New Roman"/>
          <w:color w:val="000000"/>
          <w:sz w:val="27"/>
          <w:szCs w:val="27"/>
          <w:lang w:eastAsia="pl-PL"/>
        </w:rPr>
        <w:br/>
        <w:t>Informacje dotyczące wykorzystywanego sprzętu elektronicznego, rozwiązań i specyfikacji technicznych w zakresie połączeń: </w:t>
      </w:r>
      <w:r w:rsidRPr="004F02E9">
        <w:rPr>
          <w:rFonts w:eastAsia="Times New Roman"/>
          <w:color w:val="000000"/>
          <w:sz w:val="27"/>
          <w:szCs w:val="27"/>
          <w:lang w:eastAsia="pl-PL"/>
        </w:rPr>
        <w:br/>
        <w:t>Wymagania dotyczące rejestracji i identyfikacji wykonawców w aukcji elektronicznej: </w:t>
      </w:r>
      <w:r w:rsidRPr="004F02E9">
        <w:rPr>
          <w:rFonts w:eastAsia="Times New Roman"/>
          <w:color w:val="000000"/>
          <w:sz w:val="27"/>
          <w:szCs w:val="27"/>
          <w:lang w:eastAsia="pl-PL"/>
        </w:rPr>
        <w:br/>
        <w:t>Informacje o liczbie etapów aukcji elektronicznej i czasie ich trwania:</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t>Czas trwania: </w:t>
      </w:r>
      <w:r w:rsidRPr="004F02E9">
        <w:rPr>
          <w:rFonts w:eastAsia="Times New Roman"/>
          <w:color w:val="000000"/>
          <w:sz w:val="27"/>
          <w:szCs w:val="27"/>
          <w:lang w:eastAsia="pl-PL"/>
        </w:rPr>
        <w:br/>
      </w:r>
      <w:r w:rsidRPr="004F02E9">
        <w:rPr>
          <w:rFonts w:eastAsia="Times New Roman"/>
          <w:color w:val="000000"/>
          <w:sz w:val="27"/>
          <w:szCs w:val="27"/>
          <w:lang w:eastAsia="pl-PL"/>
        </w:rPr>
        <w:br/>
        <w:t>Czy wykonawcy, którzy nie złożyli nowych postąpień, zostaną zakwalifikowani do następnego etapu: </w:t>
      </w:r>
      <w:r w:rsidRPr="004F02E9">
        <w:rPr>
          <w:rFonts w:eastAsia="Times New Roman"/>
          <w:color w:val="000000"/>
          <w:sz w:val="27"/>
          <w:szCs w:val="27"/>
          <w:lang w:eastAsia="pl-PL"/>
        </w:rPr>
        <w:br/>
        <w:t>Warunki zamknięcia aukcji elektronicznej: </w:t>
      </w:r>
      <w:r w:rsidRPr="004F02E9">
        <w:rPr>
          <w:rFonts w:eastAsia="Times New Roman"/>
          <w:color w:val="000000"/>
          <w:sz w:val="27"/>
          <w:szCs w:val="27"/>
          <w:lang w:eastAsia="pl-PL"/>
        </w:rPr>
        <w:br/>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IV.2) KRYTERIA OCENY OFERT </w:t>
      </w:r>
      <w:r w:rsidRPr="004F02E9">
        <w:rPr>
          <w:rFonts w:eastAsia="Times New Roman"/>
          <w:color w:val="000000"/>
          <w:sz w:val="27"/>
          <w:szCs w:val="27"/>
          <w:lang w:eastAsia="pl-PL"/>
        </w:rPr>
        <w:br/>
      </w:r>
      <w:r w:rsidRPr="004F02E9">
        <w:rPr>
          <w:rFonts w:eastAsia="Times New Roman"/>
          <w:b/>
          <w:bCs/>
          <w:color w:val="000000"/>
          <w:sz w:val="27"/>
          <w:szCs w:val="27"/>
          <w:lang w:eastAsia="pl-PL"/>
        </w:rPr>
        <w:t>IV.2.1) Kryteria oceny ofert: </w:t>
      </w:r>
      <w:r w:rsidRPr="004F02E9">
        <w:rPr>
          <w:rFonts w:eastAsia="Times New Roman"/>
          <w:color w:val="000000"/>
          <w:sz w:val="27"/>
          <w:szCs w:val="27"/>
          <w:lang w:eastAsia="pl-PL"/>
        </w:rPr>
        <w:br/>
      </w:r>
      <w:r w:rsidRPr="004F02E9">
        <w:rPr>
          <w:rFonts w:eastAsia="Times New Roman"/>
          <w:b/>
          <w:bCs/>
          <w:color w:val="000000"/>
          <w:sz w:val="27"/>
          <w:szCs w:val="27"/>
          <w:lang w:eastAsia="pl-PL"/>
        </w:rPr>
        <w:t>IV.2.2) Kryteria</w:t>
      </w:r>
      <w:r w:rsidRPr="004F02E9">
        <w:rPr>
          <w:rFonts w:eastAsia="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4F02E9" w:rsidRPr="004F02E9" w:rsidTr="004F02E9">
        <w:tc>
          <w:tcPr>
            <w:tcW w:w="0" w:type="auto"/>
            <w:tcBorders>
              <w:top w:val="single" w:sz="6" w:space="0" w:color="000000"/>
              <w:left w:val="single" w:sz="6" w:space="0" w:color="000000"/>
              <w:bottom w:val="single" w:sz="6" w:space="0" w:color="000000"/>
              <w:right w:val="single" w:sz="6" w:space="0" w:color="000000"/>
            </w:tcBorders>
            <w:vAlign w:val="center"/>
            <w:hideMark/>
          </w:tcPr>
          <w:p w:rsidR="004F02E9" w:rsidRPr="004F02E9" w:rsidRDefault="004F02E9" w:rsidP="004F02E9">
            <w:pPr>
              <w:spacing w:after="0" w:line="240" w:lineRule="auto"/>
              <w:rPr>
                <w:rFonts w:eastAsia="Times New Roman"/>
                <w:szCs w:val="24"/>
                <w:lang w:eastAsia="pl-PL"/>
              </w:rPr>
            </w:pPr>
            <w:r w:rsidRPr="004F02E9">
              <w:rPr>
                <w:rFonts w:eastAsia="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2E9" w:rsidRPr="004F02E9" w:rsidRDefault="004F02E9" w:rsidP="004F02E9">
            <w:pPr>
              <w:spacing w:after="0" w:line="240" w:lineRule="auto"/>
              <w:rPr>
                <w:rFonts w:eastAsia="Times New Roman"/>
                <w:szCs w:val="24"/>
                <w:lang w:eastAsia="pl-PL"/>
              </w:rPr>
            </w:pPr>
            <w:r w:rsidRPr="004F02E9">
              <w:rPr>
                <w:rFonts w:eastAsia="Times New Roman"/>
                <w:szCs w:val="24"/>
                <w:lang w:eastAsia="pl-PL"/>
              </w:rPr>
              <w:t>Znaczenie</w:t>
            </w:r>
          </w:p>
        </w:tc>
      </w:tr>
      <w:tr w:rsidR="004F02E9" w:rsidRPr="004F02E9" w:rsidTr="004F02E9">
        <w:tc>
          <w:tcPr>
            <w:tcW w:w="0" w:type="auto"/>
            <w:tcBorders>
              <w:top w:val="single" w:sz="6" w:space="0" w:color="000000"/>
              <w:left w:val="single" w:sz="6" w:space="0" w:color="000000"/>
              <w:bottom w:val="single" w:sz="6" w:space="0" w:color="000000"/>
              <w:right w:val="single" w:sz="6" w:space="0" w:color="000000"/>
            </w:tcBorders>
            <w:vAlign w:val="center"/>
            <w:hideMark/>
          </w:tcPr>
          <w:p w:rsidR="004F02E9" w:rsidRPr="004F02E9" w:rsidRDefault="004F02E9" w:rsidP="004F02E9">
            <w:pPr>
              <w:spacing w:after="0" w:line="240" w:lineRule="auto"/>
              <w:rPr>
                <w:rFonts w:eastAsia="Times New Roman"/>
                <w:szCs w:val="24"/>
                <w:lang w:eastAsia="pl-PL"/>
              </w:rPr>
            </w:pPr>
            <w:r w:rsidRPr="004F02E9">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2E9" w:rsidRPr="004F02E9" w:rsidRDefault="004F02E9" w:rsidP="004F02E9">
            <w:pPr>
              <w:spacing w:after="0" w:line="240" w:lineRule="auto"/>
              <w:rPr>
                <w:rFonts w:eastAsia="Times New Roman"/>
                <w:szCs w:val="24"/>
                <w:lang w:eastAsia="pl-PL"/>
              </w:rPr>
            </w:pPr>
            <w:r w:rsidRPr="004F02E9">
              <w:rPr>
                <w:rFonts w:eastAsia="Times New Roman"/>
                <w:szCs w:val="24"/>
                <w:lang w:eastAsia="pl-PL"/>
              </w:rPr>
              <w:t>60,00</w:t>
            </w:r>
          </w:p>
        </w:tc>
      </w:tr>
      <w:tr w:rsidR="004F02E9" w:rsidRPr="004F02E9" w:rsidTr="004F02E9">
        <w:tc>
          <w:tcPr>
            <w:tcW w:w="0" w:type="auto"/>
            <w:tcBorders>
              <w:top w:val="single" w:sz="6" w:space="0" w:color="000000"/>
              <w:left w:val="single" w:sz="6" w:space="0" w:color="000000"/>
              <w:bottom w:val="single" w:sz="6" w:space="0" w:color="000000"/>
              <w:right w:val="single" w:sz="6" w:space="0" w:color="000000"/>
            </w:tcBorders>
            <w:vAlign w:val="center"/>
            <w:hideMark/>
          </w:tcPr>
          <w:p w:rsidR="004F02E9" w:rsidRPr="004F02E9" w:rsidRDefault="004F02E9" w:rsidP="004F02E9">
            <w:pPr>
              <w:spacing w:after="0" w:line="240" w:lineRule="auto"/>
              <w:rPr>
                <w:rFonts w:eastAsia="Times New Roman"/>
                <w:szCs w:val="24"/>
                <w:lang w:eastAsia="pl-PL"/>
              </w:rPr>
            </w:pPr>
            <w:r w:rsidRPr="004F02E9">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02E9" w:rsidRPr="004F02E9" w:rsidRDefault="004F02E9" w:rsidP="004F02E9">
            <w:pPr>
              <w:spacing w:after="0" w:line="240" w:lineRule="auto"/>
              <w:rPr>
                <w:rFonts w:eastAsia="Times New Roman"/>
                <w:szCs w:val="24"/>
                <w:lang w:eastAsia="pl-PL"/>
              </w:rPr>
            </w:pPr>
            <w:r w:rsidRPr="004F02E9">
              <w:rPr>
                <w:rFonts w:eastAsia="Times New Roman"/>
                <w:szCs w:val="24"/>
                <w:lang w:eastAsia="pl-PL"/>
              </w:rPr>
              <w:t>40,00</w:t>
            </w:r>
          </w:p>
        </w:tc>
      </w:tr>
    </w:tbl>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r>
      <w:r w:rsidRPr="004F02E9">
        <w:rPr>
          <w:rFonts w:eastAsia="Times New Roman"/>
          <w:b/>
          <w:bCs/>
          <w:color w:val="000000"/>
          <w:sz w:val="27"/>
          <w:szCs w:val="27"/>
          <w:lang w:eastAsia="pl-PL"/>
        </w:rPr>
        <w:t xml:space="preserve">IV.2.3) Zastosowanie procedury, o której mowa w art. 24aa ust. 1 ustawy </w:t>
      </w:r>
      <w:proofErr w:type="spellStart"/>
      <w:r w:rsidRPr="004F02E9">
        <w:rPr>
          <w:rFonts w:eastAsia="Times New Roman"/>
          <w:b/>
          <w:bCs/>
          <w:color w:val="000000"/>
          <w:sz w:val="27"/>
          <w:szCs w:val="27"/>
          <w:lang w:eastAsia="pl-PL"/>
        </w:rPr>
        <w:t>Pzp</w:t>
      </w:r>
      <w:proofErr w:type="spellEnd"/>
      <w:r w:rsidRPr="004F02E9">
        <w:rPr>
          <w:rFonts w:eastAsia="Times New Roman"/>
          <w:b/>
          <w:bCs/>
          <w:color w:val="000000"/>
          <w:sz w:val="27"/>
          <w:szCs w:val="27"/>
          <w:lang w:eastAsia="pl-PL"/>
        </w:rPr>
        <w:t> </w:t>
      </w:r>
      <w:r w:rsidRPr="004F02E9">
        <w:rPr>
          <w:rFonts w:eastAsia="Times New Roman"/>
          <w:color w:val="000000"/>
          <w:sz w:val="27"/>
          <w:szCs w:val="27"/>
          <w:lang w:eastAsia="pl-PL"/>
        </w:rPr>
        <w:t>(przetarg nieograniczony) </w:t>
      </w:r>
      <w:r w:rsidRPr="004F02E9">
        <w:rPr>
          <w:rFonts w:eastAsia="Times New Roman"/>
          <w:color w:val="000000"/>
          <w:sz w:val="27"/>
          <w:szCs w:val="27"/>
          <w:lang w:eastAsia="pl-PL"/>
        </w:rPr>
        <w:br/>
        <w:t>Tak </w:t>
      </w:r>
      <w:r w:rsidRPr="004F02E9">
        <w:rPr>
          <w:rFonts w:eastAsia="Times New Roman"/>
          <w:color w:val="000000"/>
          <w:sz w:val="27"/>
          <w:szCs w:val="27"/>
          <w:lang w:eastAsia="pl-PL"/>
        </w:rPr>
        <w:br/>
      </w:r>
      <w:r w:rsidRPr="004F02E9">
        <w:rPr>
          <w:rFonts w:eastAsia="Times New Roman"/>
          <w:b/>
          <w:bCs/>
          <w:color w:val="000000"/>
          <w:sz w:val="27"/>
          <w:szCs w:val="27"/>
          <w:lang w:eastAsia="pl-PL"/>
        </w:rPr>
        <w:lastRenderedPageBreak/>
        <w:t>IV.3) Negocjacje z ogłoszeniem, dialog konkurencyjny, partnerstwo innowacyjne </w:t>
      </w:r>
      <w:r w:rsidRPr="004F02E9">
        <w:rPr>
          <w:rFonts w:eastAsia="Times New Roman"/>
          <w:color w:val="000000"/>
          <w:sz w:val="27"/>
          <w:szCs w:val="27"/>
          <w:lang w:eastAsia="pl-PL"/>
        </w:rPr>
        <w:br/>
      </w:r>
      <w:r w:rsidRPr="004F02E9">
        <w:rPr>
          <w:rFonts w:eastAsia="Times New Roman"/>
          <w:b/>
          <w:bCs/>
          <w:color w:val="000000"/>
          <w:sz w:val="27"/>
          <w:szCs w:val="27"/>
          <w:lang w:eastAsia="pl-PL"/>
        </w:rPr>
        <w:t>IV.3.1) Informacje na temat negocjacji z ogłoszeniem</w:t>
      </w:r>
      <w:r w:rsidRPr="004F02E9">
        <w:rPr>
          <w:rFonts w:eastAsia="Times New Roman"/>
          <w:color w:val="000000"/>
          <w:sz w:val="27"/>
          <w:szCs w:val="27"/>
          <w:lang w:eastAsia="pl-PL"/>
        </w:rPr>
        <w:t> </w:t>
      </w:r>
      <w:r w:rsidRPr="004F02E9">
        <w:rPr>
          <w:rFonts w:eastAsia="Times New Roman"/>
          <w:color w:val="000000"/>
          <w:sz w:val="27"/>
          <w:szCs w:val="27"/>
          <w:lang w:eastAsia="pl-PL"/>
        </w:rPr>
        <w:br/>
        <w:t>Minimalne wymagania, które muszą spełniać wszystkie oferty: </w:t>
      </w:r>
      <w:r w:rsidRPr="004F02E9">
        <w:rPr>
          <w:rFonts w:eastAsia="Times New Roman"/>
          <w:color w:val="000000"/>
          <w:sz w:val="27"/>
          <w:szCs w:val="27"/>
          <w:lang w:eastAsia="pl-PL"/>
        </w:rPr>
        <w:br/>
      </w:r>
      <w:r w:rsidRPr="004F02E9">
        <w:rPr>
          <w:rFonts w:eastAsia="Times New Roman"/>
          <w:color w:val="000000"/>
          <w:sz w:val="27"/>
          <w:szCs w:val="27"/>
          <w:lang w:eastAsia="pl-PL"/>
        </w:rPr>
        <w:br/>
        <w:t>Przewidziane jest zastrzeżenie prawa do udzielenia zamówienia na podstawie ofert wstępnych bez przeprowadzenia negocjacji </w:t>
      </w:r>
      <w:r w:rsidRPr="004F02E9">
        <w:rPr>
          <w:rFonts w:eastAsia="Times New Roman"/>
          <w:color w:val="000000"/>
          <w:sz w:val="27"/>
          <w:szCs w:val="27"/>
          <w:lang w:eastAsia="pl-PL"/>
        </w:rPr>
        <w:br/>
        <w:t>Przewidziany jest podział negocjacji na etapy w celu ograniczenia liczby ofert: </w:t>
      </w:r>
      <w:r w:rsidRPr="004F02E9">
        <w:rPr>
          <w:rFonts w:eastAsia="Times New Roman"/>
          <w:color w:val="000000"/>
          <w:sz w:val="27"/>
          <w:szCs w:val="27"/>
          <w:lang w:eastAsia="pl-PL"/>
        </w:rPr>
        <w:br/>
        <w:t>Należy podać informacje na temat etapów negocjacji (w tym liczbę etapów): </w:t>
      </w:r>
      <w:r w:rsidRPr="004F02E9">
        <w:rPr>
          <w:rFonts w:eastAsia="Times New Roman"/>
          <w:color w:val="000000"/>
          <w:sz w:val="27"/>
          <w:szCs w:val="27"/>
          <w:lang w:eastAsia="pl-PL"/>
        </w:rPr>
        <w:br/>
      </w:r>
      <w:r w:rsidRPr="004F02E9">
        <w:rPr>
          <w:rFonts w:eastAsia="Times New Roman"/>
          <w:color w:val="000000"/>
          <w:sz w:val="27"/>
          <w:szCs w:val="27"/>
          <w:lang w:eastAsia="pl-PL"/>
        </w:rPr>
        <w:br/>
        <w:t>Informacje dodatkowe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IV.3.2) Informacje na temat dialogu konkurencyjnego</w:t>
      </w:r>
      <w:r w:rsidRPr="004F02E9">
        <w:rPr>
          <w:rFonts w:eastAsia="Times New Roman"/>
          <w:color w:val="000000"/>
          <w:sz w:val="27"/>
          <w:szCs w:val="27"/>
          <w:lang w:eastAsia="pl-PL"/>
        </w:rPr>
        <w:t> </w:t>
      </w:r>
      <w:r w:rsidRPr="004F02E9">
        <w:rPr>
          <w:rFonts w:eastAsia="Times New Roman"/>
          <w:color w:val="000000"/>
          <w:sz w:val="27"/>
          <w:szCs w:val="27"/>
          <w:lang w:eastAsia="pl-PL"/>
        </w:rPr>
        <w:br/>
        <w:t>Opis potrzeb i wymagań zamawiającego lub informacja o sposobie uzyskania tego opisu: </w:t>
      </w:r>
      <w:r w:rsidRPr="004F02E9">
        <w:rPr>
          <w:rFonts w:eastAsia="Times New Roman"/>
          <w:color w:val="000000"/>
          <w:sz w:val="27"/>
          <w:szCs w:val="27"/>
          <w:lang w:eastAsia="pl-PL"/>
        </w:rPr>
        <w:br/>
      </w:r>
      <w:r w:rsidRPr="004F02E9">
        <w:rPr>
          <w:rFonts w:eastAsia="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4F02E9">
        <w:rPr>
          <w:rFonts w:eastAsia="Times New Roman"/>
          <w:color w:val="000000"/>
          <w:sz w:val="27"/>
          <w:szCs w:val="27"/>
          <w:lang w:eastAsia="pl-PL"/>
        </w:rPr>
        <w:br/>
      </w:r>
      <w:r w:rsidRPr="004F02E9">
        <w:rPr>
          <w:rFonts w:eastAsia="Times New Roman"/>
          <w:color w:val="000000"/>
          <w:sz w:val="27"/>
          <w:szCs w:val="27"/>
          <w:lang w:eastAsia="pl-PL"/>
        </w:rPr>
        <w:br/>
        <w:t>Wstępny harmonogram postępowania: </w:t>
      </w:r>
      <w:r w:rsidRPr="004F02E9">
        <w:rPr>
          <w:rFonts w:eastAsia="Times New Roman"/>
          <w:color w:val="000000"/>
          <w:sz w:val="27"/>
          <w:szCs w:val="27"/>
          <w:lang w:eastAsia="pl-PL"/>
        </w:rPr>
        <w:br/>
      </w:r>
      <w:r w:rsidRPr="004F02E9">
        <w:rPr>
          <w:rFonts w:eastAsia="Times New Roman"/>
          <w:color w:val="000000"/>
          <w:sz w:val="27"/>
          <w:szCs w:val="27"/>
          <w:lang w:eastAsia="pl-PL"/>
        </w:rPr>
        <w:br/>
        <w:t>Podział dialogu na etapy w celu ograniczenia liczby rozwiązań: </w:t>
      </w:r>
      <w:r w:rsidRPr="004F02E9">
        <w:rPr>
          <w:rFonts w:eastAsia="Times New Roman"/>
          <w:color w:val="000000"/>
          <w:sz w:val="27"/>
          <w:szCs w:val="27"/>
          <w:lang w:eastAsia="pl-PL"/>
        </w:rPr>
        <w:br/>
        <w:t>Należy podać informacje na temat etapów dialogu: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color w:val="000000"/>
          <w:sz w:val="27"/>
          <w:szCs w:val="27"/>
          <w:lang w:eastAsia="pl-PL"/>
        </w:rPr>
        <w:br/>
        <w:t>Informacje dodatkowe: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IV.3.3) Informacje na temat partnerstwa innowacyjnego</w:t>
      </w:r>
      <w:r w:rsidRPr="004F02E9">
        <w:rPr>
          <w:rFonts w:eastAsia="Times New Roman"/>
          <w:color w:val="000000"/>
          <w:sz w:val="27"/>
          <w:szCs w:val="27"/>
          <w:lang w:eastAsia="pl-PL"/>
        </w:rPr>
        <w:t> </w:t>
      </w:r>
      <w:r w:rsidRPr="004F02E9">
        <w:rPr>
          <w:rFonts w:eastAsia="Times New Roman"/>
          <w:color w:val="000000"/>
          <w:sz w:val="27"/>
          <w:szCs w:val="27"/>
          <w:lang w:eastAsia="pl-PL"/>
        </w:rPr>
        <w:br/>
        <w:t xml:space="preserve">Elementy opisu przedmiotu zamówienia definiujące minimalne wymagania, </w:t>
      </w:r>
      <w:r w:rsidRPr="004F02E9">
        <w:rPr>
          <w:rFonts w:eastAsia="Times New Roman"/>
          <w:color w:val="000000"/>
          <w:sz w:val="27"/>
          <w:szCs w:val="27"/>
          <w:lang w:eastAsia="pl-PL"/>
        </w:rPr>
        <w:lastRenderedPageBreak/>
        <w:t>którym muszą odpowiadać wszystkie oferty: </w:t>
      </w:r>
      <w:r w:rsidRPr="004F02E9">
        <w:rPr>
          <w:rFonts w:eastAsia="Times New Roman"/>
          <w:color w:val="000000"/>
          <w:sz w:val="27"/>
          <w:szCs w:val="27"/>
          <w:lang w:eastAsia="pl-PL"/>
        </w:rPr>
        <w:br/>
      </w:r>
      <w:r w:rsidRPr="004F02E9">
        <w:rPr>
          <w:rFonts w:eastAsia="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4F02E9">
        <w:rPr>
          <w:rFonts w:eastAsia="Times New Roman"/>
          <w:color w:val="000000"/>
          <w:sz w:val="27"/>
          <w:szCs w:val="27"/>
          <w:lang w:eastAsia="pl-PL"/>
        </w:rPr>
        <w:br/>
      </w:r>
      <w:r w:rsidRPr="004F02E9">
        <w:rPr>
          <w:rFonts w:eastAsia="Times New Roman"/>
          <w:color w:val="000000"/>
          <w:sz w:val="27"/>
          <w:szCs w:val="27"/>
          <w:lang w:eastAsia="pl-PL"/>
        </w:rPr>
        <w:br/>
        <w:t>Informacje dodatkowe: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IV.4) Licytacja elektroniczna </w:t>
      </w:r>
      <w:r w:rsidRPr="004F02E9">
        <w:rPr>
          <w:rFonts w:eastAsia="Times New Roman"/>
          <w:color w:val="000000"/>
          <w:sz w:val="27"/>
          <w:szCs w:val="27"/>
          <w:lang w:eastAsia="pl-PL"/>
        </w:rPr>
        <w:br/>
        <w:t>Adres strony internetowej, na której będzie prowadzona licytacja elektroniczna: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Adres strony internetowej, na której jest dostępny opis przedmiotu zamówienia w licytacji elektronicznej: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Wymagania dotyczące rejestracji i identyfikacji wykonawców w licytacji elektronicznej, w tym wymagania techniczne urządzeń informatycznych: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Sposób postępowania w toku licytacji elektronicznej, w tym określenie minimalnych wysokości postąpień: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Informacje o liczbie etapów licytacji elektronicznej i czasie ich trwania:</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Czas trwania: </w:t>
      </w:r>
      <w:r w:rsidRPr="004F02E9">
        <w:rPr>
          <w:rFonts w:eastAsia="Times New Roman"/>
          <w:color w:val="000000"/>
          <w:sz w:val="27"/>
          <w:szCs w:val="27"/>
          <w:lang w:eastAsia="pl-PL"/>
        </w:rPr>
        <w:br/>
      </w:r>
      <w:r w:rsidRPr="004F02E9">
        <w:rPr>
          <w:rFonts w:eastAsia="Times New Roman"/>
          <w:color w:val="000000"/>
          <w:sz w:val="27"/>
          <w:szCs w:val="27"/>
          <w:lang w:eastAsia="pl-PL"/>
        </w:rPr>
        <w:br/>
        <w:t>Wykonawcy, którzy nie złożyli nowych postąpień, zostaną zakwalifikowani do następnego etapu:</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Termin składania wniosków o dopuszczenie do udziału w licytacji elektronicznej: </w:t>
      </w:r>
      <w:r w:rsidRPr="004F02E9">
        <w:rPr>
          <w:rFonts w:eastAsia="Times New Roman"/>
          <w:color w:val="000000"/>
          <w:sz w:val="27"/>
          <w:szCs w:val="27"/>
          <w:lang w:eastAsia="pl-PL"/>
        </w:rPr>
        <w:br/>
        <w:t>Data: godzina: </w:t>
      </w:r>
      <w:r w:rsidRPr="004F02E9">
        <w:rPr>
          <w:rFonts w:eastAsia="Times New Roman"/>
          <w:color w:val="000000"/>
          <w:sz w:val="27"/>
          <w:szCs w:val="27"/>
          <w:lang w:eastAsia="pl-PL"/>
        </w:rPr>
        <w:br/>
        <w:t>Termin otwarcia licytacji elektronicznej: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t>Termin i warunki zamknięcia licytacji elektronicznej: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t>Istotne dla stron postanowienia, które zostaną wprowadzone do treści zawieranej umowy w sprawie zamówienia publicznego, albo ogólne warunki umowy, albo wzór umowy: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br/>
        <w:t>Wymagania dotyczące zabezpieczenia należytego wykonania umowy: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color w:val="000000"/>
          <w:sz w:val="27"/>
          <w:szCs w:val="27"/>
          <w:lang w:eastAsia="pl-PL"/>
        </w:rPr>
        <w:lastRenderedPageBreak/>
        <w:br/>
        <w:t>Informacje dodatkowe: </w:t>
      </w:r>
    </w:p>
    <w:p w:rsidR="004F02E9" w:rsidRPr="004F02E9" w:rsidRDefault="004F02E9" w:rsidP="004F02E9">
      <w:pPr>
        <w:spacing w:after="0" w:line="450" w:lineRule="atLeast"/>
        <w:rPr>
          <w:rFonts w:eastAsia="Times New Roman"/>
          <w:color w:val="000000"/>
          <w:sz w:val="27"/>
          <w:szCs w:val="27"/>
          <w:lang w:eastAsia="pl-PL"/>
        </w:rPr>
      </w:pPr>
      <w:r w:rsidRPr="004F02E9">
        <w:rPr>
          <w:rFonts w:eastAsia="Times New Roman"/>
          <w:b/>
          <w:bCs/>
          <w:color w:val="000000"/>
          <w:sz w:val="27"/>
          <w:szCs w:val="27"/>
          <w:lang w:eastAsia="pl-PL"/>
        </w:rPr>
        <w:t>IV.5) ZMIANA UMOWY</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b/>
          <w:bCs/>
          <w:color w:val="000000"/>
          <w:sz w:val="27"/>
          <w:szCs w:val="27"/>
          <w:lang w:eastAsia="pl-PL"/>
        </w:rPr>
        <w:t>Przewiduje się istotne zmiany postanowień zawartej umowy w stosunku do treści oferty, na podstawie której dokonano wyboru wykonawcy:</w:t>
      </w:r>
      <w:r w:rsidRPr="004F02E9">
        <w:rPr>
          <w:rFonts w:eastAsia="Times New Roman"/>
          <w:color w:val="000000"/>
          <w:sz w:val="27"/>
          <w:szCs w:val="27"/>
          <w:lang w:eastAsia="pl-PL"/>
        </w:rPr>
        <w:t> Tak </w:t>
      </w:r>
      <w:r w:rsidRPr="004F02E9">
        <w:rPr>
          <w:rFonts w:eastAsia="Times New Roman"/>
          <w:color w:val="000000"/>
          <w:sz w:val="27"/>
          <w:szCs w:val="27"/>
          <w:lang w:eastAsia="pl-PL"/>
        </w:rPr>
        <w:br/>
        <w:t>Należy wskazać zakres, charakter zmian oraz warunki wprowadzenia zmian: </w:t>
      </w:r>
      <w:r w:rsidRPr="004F02E9">
        <w:rPr>
          <w:rFonts w:eastAsia="Times New Roman"/>
          <w:color w:val="000000"/>
          <w:sz w:val="27"/>
          <w:szCs w:val="27"/>
          <w:lang w:eastAsia="pl-PL"/>
        </w:rPr>
        <w:br/>
        <w:t xml:space="preserve">1. Pełna treść projektu umowy znajduje się w załączniku nr 4. do SIWZ. 2.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z zachowaniem wartości brutto umowy; b) zmiana terminu obowiązywania umowy za zgodą Wykonawcy, tj. możliwość wydłużenia terminu trwania umowy w sytuacji niewykorzystania całości wartości brutto umowy do pierwotnego terminu obowiązywania umowy; c) zmiana nazwy własnej lub numeru katalogowego przedmiotu zamówienia - zmiana ta może być związana z ulepszeniem przedmiotu zamówienia, z unowocześnieniem technologii, pod warunkiem, że ta zmiana nie będzie powodowała pogorszenia jakościowego przedmiotu zamówienia i wzrostu jednostkowej ceny netto określonej w umowie w § 3 ust. 1 pkt. 1.4, a wyrób będzie spełniał wszystkie wymagania określone w SIWZ, co zostanie potwierdzone stosownymi dokumentami; d) zmiana warunków i terminu dostawy przedmiotu zamówienia – zmiany te mogą wystąpić na skutek negatywnych okoliczności mających bezpośredni wpływ na organizacje dostaw, trudności transportowych, celnych, jak również trudności w dystrybucji i magazynowaniu; e) zmiana danych Wykonawcy ( np. zmiana siedziby, adresu, nazwy) lub zmiana wynikająca z przekształcenia podmiotowego po stronie Wykonawcy, np.: np. w formie sukcesji uniwersalnej; f) </w:t>
      </w:r>
      <w:r w:rsidRPr="004F02E9">
        <w:rPr>
          <w:rFonts w:eastAsia="Times New Roman"/>
          <w:color w:val="000000"/>
          <w:sz w:val="27"/>
          <w:szCs w:val="27"/>
          <w:lang w:eastAsia="pl-PL"/>
        </w:rPr>
        <w:lastRenderedPageBreak/>
        <w:t>zmiany wynikające z powstania niezgodności pomiędzy zapisami umowy a treścią oferty i/lub SIWZ. 3. Zamawiający zastrzega sobie możliwość niewykorzystania tj. niezamówienia do 20% pojemników z płynem ACD-A stanowiących przedmiot umowy, w okresie trwania umowy, bez konsekwencji finansowych dla Zamawiającego , bez podawania przyczyny, na co Wykonawca wyraża zgodę. 4.Zamawiający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 </w:t>
      </w:r>
      <w:r w:rsidRPr="004F02E9">
        <w:rPr>
          <w:rFonts w:eastAsia="Times New Roman"/>
          <w:color w:val="000000"/>
          <w:sz w:val="27"/>
          <w:szCs w:val="27"/>
          <w:lang w:eastAsia="pl-PL"/>
        </w:rPr>
        <w:br/>
      </w:r>
      <w:r w:rsidRPr="004F02E9">
        <w:rPr>
          <w:rFonts w:eastAsia="Times New Roman"/>
          <w:b/>
          <w:bCs/>
          <w:color w:val="000000"/>
          <w:sz w:val="27"/>
          <w:szCs w:val="27"/>
          <w:lang w:eastAsia="pl-PL"/>
        </w:rPr>
        <w:t>IV.6) INFORMACJE ADMINISTRACYJNE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IV.6.1) Sposób udostępniania informacji o charakterze poufnym </w:t>
      </w:r>
      <w:r w:rsidRPr="004F02E9">
        <w:rPr>
          <w:rFonts w:eastAsia="Times New Roman"/>
          <w:i/>
          <w:iCs/>
          <w:color w:val="000000"/>
          <w:sz w:val="27"/>
          <w:szCs w:val="27"/>
          <w:lang w:eastAsia="pl-PL"/>
        </w:rPr>
        <w:t>(jeżeli dotyczy):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Środki służące ochronie informacji o charakterze poufnym</w:t>
      </w:r>
      <w:r w:rsidRPr="004F02E9">
        <w:rPr>
          <w:rFonts w:eastAsia="Times New Roman"/>
          <w:color w:val="000000"/>
          <w:sz w:val="27"/>
          <w:szCs w:val="27"/>
          <w:lang w:eastAsia="pl-PL"/>
        </w:rPr>
        <w:t> </w:t>
      </w:r>
      <w:r w:rsidRPr="004F02E9">
        <w:rPr>
          <w:rFonts w:eastAsia="Times New Roman"/>
          <w:color w:val="000000"/>
          <w:sz w:val="27"/>
          <w:szCs w:val="27"/>
          <w:lang w:eastAsia="pl-PL"/>
        </w:rPr>
        <w:br/>
      </w:r>
      <w:r w:rsidRPr="004F02E9">
        <w:rPr>
          <w:rFonts w:eastAsia="Times New Roman"/>
          <w:color w:val="000000"/>
          <w:sz w:val="27"/>
          <w:szCs w:val="27"/>
          <w:lang w:eastAsia="pl-PL"/>
        </w:rPr>
        <w:br/>
      </w:r>
      <w:r w:rsidRPr="004F02E9">
        <w:rPr>
          <w:rFonts w:eastAsia="Times New Roman"/>
          <w:b/>
          <w:bCs/>
          <w:color w:val="000000"/>
          <w:sz w:val="27"/>
          <w:szCs w:val="27"/>
          <w:lang w:eastAsia="pl-PL"/>
        </w:rPr>
        <w:t>IV.6.2) Termin składania ofert lub wniosków o dopuszczenie do udziału w postępowaniu: </w:t>
      </w:r>
      <w:r w:rsidRPr="004F02E9">
        <w:rPr>
          <w:rFonts w:eastAsia="Times New Roman"/>
          <w:color w:val="000000"/>
          <w:sz w:val="27"/>
          <w:szCs w:val="27"/>
          <w:lang w:eastAsia="pl-PL"/>
        </w:rPr>
        <w:br/>
        <w:t>Data: 2018-04-23, godzina: 11:00, </w:t>
      </w:r>
      <w:r w:rsidRPr="004F02E9">
        <w:rPr>
          <w:rFonts w:eastAsia="Times New Roman"/>
          <w:color w:val="000000"/>
          <w:sz w:val="27"/>
          <w:szCs w:val="27"/>
          <w:lang w:eastAsia="pl-PL"/>
        </w:rPr>
        <w:br/>
        <w:t>Skrócenie terminu składania wniosków, ze względu na pilną potrzebę udzielenia zamówienia (przetarg nieograniczony, przetarg ograniczony, negocjacje z ogłoszeniem): </w:t>
      </w:r>
      <w:r w:rsidRPr="004F02E9">
        <w:rPr>
          <w:rFonts w:eastAsia="Times New Roman"/>
          <w:color w:val="000000"/>
          <w:sz w:val="27"/>
          <w:szCs w:val="27"/>
          <w:lang w:eastAsia="pl-PL"/>
        </w:rPr>
        <w:br/>
        <w:t>Nie </w:t>
      </w:r>
      <w:r w:rsidRPr="004F02E9">
        <w:rPr>
          <w:rFonts w:eastAsia="Times New Roman"/>
          <w:color w:val="000000"/>
          <w:sz w:val="27"/>
          <w:szCs w:val="27"/>
          <w:lang w:eastAsia="pl-PL"/>
        </w:rPr>
        <w:br/>
        <w:t>Wskazać powody: </w:t>
      </w:r>
      <w:r w:rsidRPr="004F02E9">
        <w:rPr>
          <w:rFonts w:eastAsia="Times New Roman"/>
          <w:color w:val="000000"/>
          <w:sz w:val="27"/>
          <w:szCs w:val="27"/>
          <w:lang w:eastAsia="pl-PL"/>
        </w:rPr>
        <w:br/>
      </w:r>
      <w:r w:rsidRPr="004F02E9">
        <w:rPr>
          <w:rFonts w:eastAsia="Times New Roman"/>
          <w:color w:val="000000"/>
          <w:sz w:val="27"/>
          <w:szCs w:val="27"/>
          <w:lang w:eastAsia="pl-PL"/>
        </w:rPr>
        <w:br/>
        <w:t>Język lub języki, w jakich mogą być sporządzane oferty lub wnioski o dopuszczenie do udziału w postępowaniu </w:t>
      </w:r>
      <w:r w:rsidRPr="004F02E9">
        <w:rPr>
          <w:rFonts w:eastAsia="Times New Roman"/>
          <w:color w:val="000000"/>
          <w:sz w:val="27"/>
          <w:szCs w:val="27"/>
          <w:lang w:eastAsia="pl-PL"/>
        </w:rPr>
        <w:br/>
        <w:t>&gt; </w:t>
      </w:r>
      <w:r w:rsidRPr="004F02E9">
        <w:rPr>
          <w:rFonts w:eastAsia="Times New Roman"/>
          <w:color w:val="000000"/>
          <w:sz w:val="27"/>
          <w:szCs w:val="27"/>
          <w:lang w:eastAsia="pl-PL"/>
        </w:rPr>
        <w:br/>
      </w:r>
      <w:r w:rsidRPr="004F02E9">
        <w:rPr>
          <w:rFonts w:eastAsia="Times New Roman"/>
          <w:b/>
          <w:bCs/>
          <w:color w:val="000000"/>
          <w:sz w:val="27"/>
          <w:szCs w:val="27"/>
          <w:lang w:eastAsia="pl-PL"/>
        </w:rPr>
        <w:lastRenderedPageBreak/>
        <w:t>IV.6.3) Termin związania ofertą: </w:t>
      </w:r>
      <w:r w:rsidRPr="004F02E9">
        <w:rPr>
          <w:rFonts w:eastAsia="Times New Roman"/>
          <w:color w:val="000000"/>
          <w:sz w:val="27"/>
          <w:szCs w:val="27"/>
          <w:lang w:eastAsia="pl-PL"/>
        </w:rPr>
        <w:t>do: okres w dniach: 30 (od ostatecznego terminu składania ofert) </w:t>
      </w:r>
      <w:r w:rsidRPr="004F02E9">
        <w:rPr>
          <w:rFonts w:eastAsia="Times New Roman"/>
          <w:color w:val="000000"/>
          <w:sz w:val="27"/>
          <w:szCs w:val="27"/>
          <w:lang w:eastAsia="pl-PL"/>
        </w:rPr>
        <w:br/>
      </w:r>
      <w:r w:rsidRPr="004F02E9">
        <w:rPr>
          <w:rFonts w:eastAsia="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F02E9">
        <w:rPr>
          <w:rFonts w:eastAsia="Times New Roman"/>
          <w:color w:val="000000"/>
          <w:sz w:val="27"/>
          <w:szCs w:val="27"/>
          <w:lang w:eastAsia="pl-PL"/>
        </w:rPr>
        <w:t> Nie </w:t>
      </w:r>
      <w:r w:rsidRPr="004F02E9">
        <w:rPr>
          <w:rFonts w:eastAsia="Times New Roman"/>
          <w:color w:val="000000"/>
          <w:sz w:val="27"/>
          <w:szCs w:val="27"/>
          <w:lang w:eastAsia="pl-PL"/>
        </w:rPr>
        <w:br/>
      </w:r>
      <w:r w:rsidRPr="004F02E9">
        <w:rPr>
          <w:rFonts w:eastAsia="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F02E9">
        <w:rPr>
          <w:rFonts w:eastAsia="Times New Roman"/>
          <w:color w:val="000000"/>
          <w:sz w:val="27"/>
          <w:szCs w:val="27"/>
          <w:lang w:eastAsia="pl-PL"/>
        </w:rPr>
        <w:t> Nie </w:t>
      </w:r>
      <w:r w:rsidRPr="004F02E9">
        <w:rPr>
          <w:rFonts w:eastAsia="Times New Roman"/>
          <w:color w:val="000000"/>
          <w:sz w:val="27"/>
          <w:szCs w:val="27"/>
          <w:lang w:eastAsia="pl-PL"/>
        </w:rPr>
        <w:br/>
      </w:r>
      <w:r w:rsidRPr="004F02E9">
        <w:rPr>
          <w:rFonts w:eastAsia="Times New Roman"/>
          <w:b/>
          <w:bCs/>
          <w:color w:val="000000"/>
          <w:sz w:val="27"/>
          <w:szCs w:val="27"/>
          <w:lang w:eastAsia="pl-PL"/>
        </w:rPr>
        <w:t>IV.6.6) Informacje dodatkowe:</w:t>
      </w:r>
      <w:r w:rsidRPr="004F02E9">
        <w:rPr>
          <w:rFonts w:eastAsia="Times New Roman"/>
          <w:color w:val="000000"/>
          <w:sz w:val="27"/>
          <w:szCs w:val="27"/>
          <w:lang w:eastAsia="pl-PL"/>
        </w:rPr>
        <w:t> </w:t>
      </w:r>
      <w:r w:rsidRPr="004F02E9">
        <w:rPr>
          <w:rFonts w:eastAsia="Times New Roman"/>
          <w:color w:val="000000"/>
          <w:sz w:val="27"/>
          <w:szCs w:val="27"/>
          <w:lang w:eastAsia="pl-PL"/>
        </w:rPr>
        <w:br/>
      </w:r>
    </w:p>
    <w:p w:rsidR="004F02E9" w:rsidRPr="004F02E9" w:rsidRDefault="004F02E9" w:rsidP="004F02E9">
      <w:pPr>
        <w:spacing w:after="0" w:line="450" w:lineRule="atLeast"/>
        <w:jc w:val="center"/>
        <w:rPr>
          <w:rFonts w:eastAsia="Times New Roman"/>
          <w:b/>
          <w:bCs/>
          <w:color w:val="000000"/>
          <w:sz w:val="36"/>
          <w:szCs w:val="36"/>
          <w:lang w:eastAsia="pl-PL"/>
        </w:rPr>
      </w:pPr>
      <w:r w:rsidRPr="004F02E9">
        <w:rPr>
          <w:rFonts w:eastAsia="Times New Roman"/>
          <w:b/>
          <w:bCs/>
          <w:color w:val="000000"/>
          <w:sz w:val="36"/>
          <w:szCs w:val="36"/>
          <w:u w:val="single"/>
          <w:lang w:eastAsia="pl-PL"/>
        </w:rPr>
        <w:t>ZAŁĄCZNIK I - INFORMACJE DOTYCZĄCE OFERT CZĘŚCIOWYCH</w:t>
      </w:r>
    </w:p>
    <w:p w:rsidR="004F02E9" w:rsidRPr="004F02E9" w:rsidRDefault="004F02E9" w:rsidP="004F02E9">
      <w:pPr>
        <w:spacing w:after="0" w:line="450" w:lineRule="atLeast"/>
        <w:rPr>
          <w:rFonts w:eastAsia="Times New Roman"/>
          <w:color w:val="000000"/>
          <w:sz w:val="27"/>
          <w:szCs w:val="27"/>
          <w:lang w:eastAsia="pl-PL"/>
        </w:rPr>
      </w:pPr>
    </w:p>
    <w:p w:rsidR="004F02E9" w:rsidRPr="004F02E9" w:rsidRDefault="004F02E9" w:rsidP="004F02E9">
      <w:pPr>
        <w:spacing w:after="0" w:line="450" w:lineRule="atLeast"/>
        <w:rPr>
          <w:rFonts w:eastAsia="Times New Roman"/>
          <w:color w:val="000000"/>
          <w:sz w:val="27"/>
          <w:szCs w:val="27"/>
          <w:lang w:eastAsia="pl-PL"/>
        </w:rPr>
      </w:pPr>
    </w:p>
    <w:p w:rsidR="004F02E9" w:rsidRPr="004F02E9" w:rsidRDefault="004F02E9" w:rsidP="004F02E9">
      <w:pPr>
        <w:spacing w:after="270" w:line="450" w:lineRule="atLeast"/>
        <w:rPr>
          <w:rFonts w:eastAsia="Times New Roman"/>
          <w:color w:val="000000"/>
          <w:sz w:val="27"/>
          <w:szCs w:val="27"/>
          <w:lang w:eastAsia="pl-PL"/>
        </w:rPr>
      </w:pPr>
    </w:p>
    <w:p w:rsidR="004F02E9" w:rsidRPr="004F02E9" w:rsidRDefault="004F02E9" w:rsidP="004F02E9">
      <w:pPr>
        <w:spacing w:after="0" w:line="240" w:lineRule="auto"/>
        <w:rPr>
          <w:rFonts w:eastAsia="Times New Roman"/>
          <w:szCs w:val="24"/>
          <w:lang w:eastAsia="pl-PL"/>
        </w:rPr>
      </w:pPr>
      <w:r w:rsidRPr="004F02E9">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4F02E9" w:rsidRPr="004F02E9" w:rsidTr="004F02E9">
        <w:trPr>
          <w:tblCellSpacing w:w="15" w:type="dxa"/>
        </w:trPr>
        <w:tc>
          <w:tcPr>
            <w:tcW w:w="0" w:type="auto"/>
            <w:vAlign w:val="center"/>
            <w:hideMark/>
          </w:tcPr>
          <w:p w:rsidR="004F02E9" w:rsidRPr="004F02E9" w:rsidRDefault="004F02E9" w:rsidP="004F02E9">
            <w:pPr>
              <w:spacing w:after="0" w:line="240" w:lineRule="auto"/>
              <w:rPr>
                <w:rFonts w:eastAsia="Times New Roman"/>
                <w:color w:val="000000"/>
                <w:sz w:val="27"/>
                <w:szCs w:val="27"/>
                <w:lang w:eastAsia="pl-PL"/>
              </w:rPr>
            </w:pPr>
            <w:r w:rsidRPr="004F02E9">
              <w:rPr>
                <w:rFonts w:eastAsia="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F52FC6" w:rsidRDefault="004F02E9"/>
    <w:sectPr w:rsidR="00F52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E9"/>
    <w:rsid w:val="000B555C"/>
    <w:rsid w:val="00170078"/>
    <w:rsid w:val="004F02E9"/>
    <w:rsid w:val="006D27A7"/>
    <w:rsid w:val="009649FD"/>
    <w:rsid w:val="00E32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DA5D"/>
  <w15:chartTrackingRefBased/>
  <w15:docId w15:val="{41005876-BF2D-4B50-A1A2-C64A58DD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69821">
      <w:bodyDiv w:val="1"/>
      <w:marLeft w:val="0"/>
      <w:marRight w:val="0"/>
      <w:marTop w:val="0"/>
      <w:marBottom w:val="0"/>
      <w:divBdr>
        <w:top w:val="none" w:sz="0" w:space="0" w:color="auto"/>
        <w:left w:val="none" w:sz="0" w:space="0" w:color="auto"/>
        <w:bottom w:val="none" w:sz="0" w:space="0" w:color="auto"/>
        <w:right w:val="none" w:sz="0" w:space="0" w:color="auto"/>
      </w:divBdr>
      <w:divsChild>
        <w:div w:id="1000815784">
          <w:marLeft w:val="0"/>
          <w:marRight w:val="0"/>
          <w:marTop w:val="0"/>
          <w:marBottom w:val="0"/>
          <w:divBdr>
            <w:top w:val="none" w:sz="0" w:space="0" w:color="auto"/>
            <w:left w:val="none" w:sz="0" w:space="0" w:color="auto"/>
            <w:bottom w:val="none" w:sz="0" w:space="0" w:color="auto"/>
            <w:right w:val="none" w:sz="0" w:space="0" w:color="auto"/>
          </w:divBdr>
          <w:divsChild>
            <w:div w:id="360979011">
              <w:marLeft w:val="0"/>
              <w:marRight w:val="0"/>
              <w:marTop w:val="0"/>
              <w:marBottom w:val="0"/>
              <w:divBdr>
                <w:top w:val="none" w:sz="0" w:space="0" w:color="auto"/>
                <w:left w:val="none" w:sz="0" w:space="0" w:color="auto"/>
                <w:bottom w:val="none" w:sz="0" w:space="0" w:color="auto"/>
                <w:right w:val="none" w:sz="0" w:space="0" w:color="auto"/>
              </w:divBdr>
            </w:div>
            <w:div w:id="16582119">
              <w:marLeft w:val="0"/>
              <w:marRight w:val="0"/>
              <w:marTop w:val="0"/>
              <w:marBottom w:val="0"/>
              <w:divBdr>
                <w:top w:val="none" w:sz="0" w:space="0" w:color="auto"/>
                <w:left w:val="none" w:sz="0" w:space="0" w:color="auto"/>
                <w:bottom w:val="none" w:sz="0" w:space="0" w:color="auto"/>
                <w:right w:val="none" w:sz="0" w:space="0" w:color="auto"/>
              </w:divBdr>
            </w:div>
            <w:div w:id="2104571883">
              <w:marLeft w:val="0"/>
              <w:marRight w:val="0"/>
              <w:marTop w:val="0"/>
              <w:marBottom w:val="0"/>
              <w:divBdr>
                <w:top w:val="none" w:sz="0" w:space="0" w:color="auto"/>
                <w:left w:val="none" w:sz="0" w:space="0" w:color="auto"/>
                <w:bottom w:val="none" w:sz="0" w:space="0" w:color="auto"/>
                <w:right w:val="none" w:sz="0" w:space="0" w:color="auto"/>
              </w:divBdr>
              <w:divsChild>
                <w:div w:id="1930891252">
                  <w:marLeft w:val="0"/>
                  <w:marRight w:val="0"/>
                  <w:marTop w:val="0"/>
                  <w:marBottom w:val="0"/>
                  <w:divBdr>
                    <w:top w:val="none" w:sz="0" w:space="0" w:color="auto"/>
                    <w:left w:val="none" w:sz="0" w:space="0" w:color="auto"/>
                    <w:bottom w:val="none" w:sz="0" w:space="0" w:color="auto"/>
                    <w:right w:val="none" w:sz="0" w:space="0" w:color="auto"/>
                  </w:divBdr>
                </w:div>
              </w:divsChild>
            </w:div>
            <w:div w:id="242495010">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
              </w:divsChild>
            </w:div>
            <w:div w:id="1875194537">
              <w:marLeft w:val="0"/>
              <w:marRight w:val="0"/>
              <w:marTop w:val="0"/>
              <w:marBottom w:val="0"/>
              <w:divBdr>
                <w:top w:val="none" w:sz="0" w:space="0" w:color="auto"/>
                <w:left w:val="none" w:sz="0" w:space="0" w:color="auto"/>
                <w:bottom w:val="none" w:sz="0" w:space="0" w:color="auto"/>
                <w:right w:val="none" w:sz="0" w:space="0" w:color="auto"/>
              </w:divBdr>
              <w:divsChild>
                <w:div w:id="1860075024">
                  <w:marLeft w:val="0"/>
                  <w:marRight w:val="0"/>
                  <w:marTop w:val="0"/>
                  <w:marBottom w:val="0"/>
                  <w:divBdr>
                    <w:top w:val="none" w:sz="0" w:space="0" w:color="auto"/>
                    <w:left w:val="none" w:sz="0" w:space="0" w:color="auto"/>
                    <w:bottom w:val="none" w:sz="0" w:space="0" w:color="auto"/>
                    <w:right w:val="none" w:sz="0" w:space="0" w:color="auto"/>
                  </w:divBdr>
                </w:div>
                <w:div w:id="1272130249">
                  <w:marLeft w:val="0"/>
                  <w:marRight w:val="0"/>
                  <w:marTop w:val="0"/>
                  <w:marBottom w:val="0"/>
                  <w:divBdr>
                    <w:top w:val="none" w:sz="0" w:space="0" w:color="auto"/>
                    <w:left w:val="none" w:sz="0" w:space="0" w:color="auto"/>
                    <w:bottom w:val="none" w:sz="0" w:space="0" w:color="auto"/>
                    <w:right w:val="none" w:sz="0" w:space="0" w:color="auto"/>
                  </w:divBdr>
                </w:div>
                <w:div w:id="1982274006">
                  <w:marLeft w:val="0"/>
                  <w:marRight w:val="0"/>
                  <w:marTop w:val="0"/>
                  <w:marBottom w:val="0"/>
                  <w:divBdr>
                    <w:top w:val="none" w:sz="0" w:space="0" w:color="auto"/>
                    <w:left w:val="none" w:sz="0" w:space="0" w:color="auto"/>
                    <w:bottom w:val="none" w:sz="0" w:space="0" w:color="auto"/>
                    <w:right w:val="none" w:sz="0" w:space="0" w:color="auto"/>
                  </w:divBdr>
                </w:div>
                <w:div w:id="1009605037">
                  <w:marLeft w:val="0"/>
                  <w:marRight w:val="0"/>
                  <w:marTop w:val="0"/>
                  <w:marBottom w:val="0"/>
                  <w:divBdr>
                    <w:top w:val="none" w:sz="0" w:space="0" w:color="auto"/>
                    <w:left w:val="none" w:sz="0" w:space="0" w:color="auto"/>
                    <w:bottom w:val="none" w:sz="0" w:space="0" w:color="auto"/>
                    <w:right w:val="none" w:sz="0" w:space="0" w:color="auto"/>
                  </w:divBdr>
                </w:div>
              </w:divsChild>
            </w:div>
            <w:div w:id="27605309">
              <w:marLeft w:val="0"/>
              <w:marRight w:val="0"/>
              <w:marTop w:val="0"/>
              <w:marBottom w:val="0"/>
              <w:divBdr>
                <w:top w:val="none" w:sz="0" w:space="0" w:color="auto"/>
                <w:left w:val="none" w:sz="0" w:space="0" w:color="auto"/>
                <w:bottom w:val="none" w:sz="0" w:space="0" w:color="auto"/>
                <w:right w:val="none" w:sz="0" w:space="0" w:color="auto"/>
              </w:divBdr>
              <w:divsChild>
                <w:div w:id="83959028">
                  <w:marLeft w:val="0"/>
                  <w:marRight w:val="0"/>
                  <w:marTop w:val="0"/>
                  <w:marBottom w:val="0"/>
                  <w:divBdr>
                    <w:top w:val="none" w:sz="0" w:space="0" w:color="auto"/>
                    <w:left w:val="none" w:sz="0" w:space="0" w:color="auto"/>
                    <w:bottom w:val="none" w:sz="0" w:space="0" w:color="auto"/>
                    <w:right w:val="none" w:sz="0" w:space="0" w:color="auto"/>
                  </w:divBdr>
                </w:div>
                <w:div w:id="1418017099">
                  <w:marLeft w:val="0"/>
                  <w:marRight w:val="0"/>
                  <w:marTop w:val="0"/>
                  <w:marBottom w:val="0"/>
                  <w:divBdr>
                    <w:top w:val="none" w:sz="0" w:space="0" w:color="auto"/>
                    <w:left w:val="none" w:sz="0" w:space="0" w:color="auto"/>
                    <w:bottom w:val="none" w:sz="0" w:space="0" w:color="auto"/>
                    <w:right w:val="none" w:sz="0" w:space="0" w:color="auto"/>
                  </w:divBdr>
                </w:div>
                <w:div w:id="477115824">
                  <w:marLeft w:val="0"/>
                  <w:marRight w:val="0"/>
                  <w:marTop w:val="0"/>
                  <w:marBottom w:val="0"/>
                  <w:divBdr>
                    <w:top w:val="none" w:sz="0" w:space="0" w:color="auto"/>
                    <w:left w:val="none" w:sz="0" w:space="0" w:color="auto"/>
                    <w:bottom w:val="none" w:sz="0" w:space="0" w:color="auto"/>
                    <w:right w:val="none" w:sz="0" w:space="0" w:color="auto"/>
                  </w:divBdr>
                </w:div>
                <w:div w:id="972716062">
                  <w:marLeft w:val="0"/>
                  <w:marRight w:val="0"/>
                  <w:marTop w:val="0"/>
                  <w:marBottom w:val="0"/>
                  <w:divBdr>
                    <w:top w:val="none" w:sz="0" w:space="0" w:color="auto"/>
                    <w:left w:val="none" w:sz="0" w:space="0" w:color="auto"/>
                    <w:bottom w:val="none" w:sz="0" w:space="0" w:color="auto"/>
                    <w:right w:val="none" w:sz="0" w:space="0" w:color="auto"/>
                  </w:divBdr>
                </w:div>
                <w:div w:id="860364356">
                  <w:marLeft w:val="0"/>
                  <w:marRight w:val="0"/>
                  <w:marTop w:val="0"/>
                  <w:marBottom w:val="0"/>
                  <w:divBdr>
                    <w:top w:val="none" w:sz="0" w:space="0" w:color="auto"/>
                    <w:left w:val="none" w:sz="0" w:space="0" w:color="auto"/>
                    <w:bottom w:val="none" w:sz="0" w:space="0" w:color="auto"/>
                    <w:right w:val="none" w:sz="0" w:space="0" w:color="auto"/>
                  </w:divBdr>
                </w:div>
                <w:div w:id="382094471">
                  <w:marLeft w:val="0"/>
                  <w:marRight w:val="0"/>
                  <w:marTop w:val="0"/>
                  <w:marBottom w:val="0"/>
                  <w:divBdr>
                    <w:top w:val="none" w:sz="0" w:space="0" w:color="auto"/>
                    <w:left w:val="none" w:sz="0" w:space="0" w:color="auto"/>
                    <w:bottom w:val="none" w:sz="0" w:space="0" w:color="auto"/>
                    <w:right w:val="none" w:sz="0" w:space="0" w:color="auto"/>
                  </w:divBdr>
                </w:div>
                <w:div w:id="2138059379">
                  <w:marLeft w:val="0"/>
                  <w:marRight w:val="0"/>
                  <w:marTop w:val="0"/>
                  <w:marBottom w:val="0"/>
                  <w:divBdr>
                    <w:top w:val="none" w:sz="0" w:space="0" w:color="auto"/>
                    <w:left w:val="none" w:sz="0" w:space="0" w:color="auto"/>
                    <w:bottom w:val="none" w:sz="0" w:space="0" w:color="auto"/>
                    <w:right w:val="none" w:sz="0" w:space="0" w:color="auto"/>
                  </w:divBdr>
                </w:div>
              </w:divsChild>
            </w:div>
            <w:div w:id="415397635">
              <w:marLeft w:val="0"/>
              <w:marRight w:val="0"/>
              <w:marTop w:val="0"/>
              <w:marBottom w:val="0"/>
              <w:divBdr>
                <w:top w:val="none" w:sz="0" w:space="0" w:color="auto"/>
                <w:left w:val="none" w:sz="0" w:space="0" w:color="auto"/>
                <w:bottom w:val="none" w:sz="0" w:space="0" w:color="auto"/>
                <w:right w:val="none" w:sz="0" w:space="0" w:color="auto"/>
              </w:divBdr>
              <w:divsChild>
                <w:div w:id="1662540831">
                  <w:marLeft w:val="0"/>
                  <w:marRight w:val="0"/>
                  <w:marTop w:val="0"/>
                  <w:marBottom w:val="0"/>
                  <w:divBdr>
                    <w:top w:val="none" w:sz="0" w:space="0" w:color="auto"/>
                    <w:left w:val="none" w:sz="0" w:space="0" w:color="auto"/>
                    <w:bottom w:val="none" w:sz="0" w:space="0" w:color="auto"/>
                    <w:right w:val="none" w:sz="0" w:space="0" w:color="auto"/>
                  </w:divBdr>
                </w:div>
                <w:div w:id="1064372972">
                  <w:marLeft w:val="0"/>
                  <w:marRight w:val="0"/>
                  <w:marTop w:val="0"/>
                  <w:marBottom w:val="0"/>
                  <w:divBdr>
                    <w:top w:val="none" w:sz="0" w:space="0" w:color="auto"/>
                    <w:left w:val="none" w:sz="0" w:space="0" w:color="auto"/>
                    <w:bottom w:val="none" w:sz="0" w:space="0" w:color="auto"/>
                    <w:right w:val="none" w:sz="0" w:space="0" w:color="auto"/>
                  </w:divBdr>
                </w:div>
              </w:divsChild>
            </w:div>
            <w:div w:id="270209990">
              <w:marLeft w:val="0"/>
              <w:marRight w:val="0"/>
              <w:marTop w:val="0"/>
              <w:marBottom w:val="0"/>
              <w:divBdr>
                <w:top w:val="none" w:sz="0" w:space="0" w:color="auto"/>
                <w:left w:val="none" w:sz="0" w:space="0" w:color="auto"/>
                <w:bottom w:val="none" w:sz="0" w:space="0" w:color="auto"/>
                <w:right w:val="none" w:sz="0" w:space="0" w:color="auto"/>
              </w:divBdr>
              <w:divsChild>
                <w:div w:id="1383290395">
                  <w:marLeft w:val="0"/>
                  <w:marRight w:val="0"/>
                  <w:marTop w:val="0"/>
                  <w:marBottom w:val="0"/>
                  <w:divBdr>
                    <w:top w:val="none" w:sz="0" w:space="0" w:color="auto"/>
                    <w:left w:val="none" w:sz="0" w:space="0" w:color="auto"/>
                    <w:bottom w:val="none" w:sz="0" w:space="0" w:color="auto"/>
                    <w:right w:val="none" w:sz="0" w:space="0" w:color="auto"/>
                  </w:divBdr>
                </w:div>
                <w:div w:id="2042199051">
                  <w:marLeft w:val="0"/>
                  <w:marRight w:val="0"/>
                  <w:marTop w:val="0"/>
                  <w:marBottom w:val="0"/>
                  <w:divBdr>
                    <w:top w:val="none" w:sz="0" w:space="0" w:color="auto"/>
                    <w:left w:val="none" w:sz="0" w:space="0" w:color="auto"/>
                    <w:bottom w:val="none" w:sz="0" w:space="0" w:color="auto"/>
                    <w:right w:val="none" w:sz="0" w:space="0" w:color="auto"/>
                  </w:divBdr>
                </w:div>
                <w:div w:id="1879469962">
                  <w:marLeft w:val="0"/>
                  <w:marRight w:val="0"/>
                  <w:marTop w:val="0"/>
                  <w:marBottom w:val="0"/>
                  <w:divBdr>
                    <w:top w:val="none" w:sz="0" w:space="0" w:color="auto"/>
                    <w:left w:val="none" w:sz="0" w:space="0" w:color="auto"/>
                    <w:bottom w:val="none" w:sz="0" w:space="0" w:color="auto"/>
                    <w:right w:val="none" w:sz="0" w:space="0" w:color="auto"/>
                  </w:divBdr>
                </w:div>
                <w:div w:id="471407083">
                  <w:marLeft w:val="0"/>
                  <w:marRight w:val="0"/>
                  <w:marTop w:val="0"/>
                  <w:marBottom w:val="0"/>
                  <w:divBdr>
                    <w:top w:val="none" w:sz="0" w:space="0" w:color="auto"/>
                    <w:left w:val="none" w:sz="0" w:space="0" w:color="auto"/>
                    <w:bottom w:val="none" w:sz="0" w:space="0" w:color="auto"/>
                    <w:right w:val="none" w:sz="0" w:space="0" w:color="auto"/>
                  </w:divBdr>
                </w:div>
                <w:div w:id="1377923109">
                  <w:marLeft w:val="0"/>
                  <w:marRight w:val="0"/>
                  <w:marTop w:val="0"/>
                  <w:marBottom w:val="0"/>
                  <w:divBdr>
                    <w:top w:val="none" w:sz="0" w:space="0" w:color="auto"/>
                    <w:left w:val="none" w:sz="0" w:space="0" w:color="auto"/>
                    <w:bottom w:val="none" w:sz="0" w:space="0" w:color="auto"/>
                    <w:right w:val="none" w:sz="0" w:space="0" w:color="auto"/>
                  </w:divBdr>
                </w:div>
                <w:div w:id="1939364953">
                  <w:marLeft w:val="0"/>
                  <w:marRight w:val="0"/>
                  <w:marTop w:val="0"/>
                  <w:marBottom w:val="0"/>
                  <w:divBdr>
                    <w:top w:val="none" w:sz="0" w:space="0" w:color="auto"/>
                    <w:left w:val="none" w:sz="0" w:space="0" w:color="auto"/>
                    <w:bottom w:val="none" w:sz="0" w:space="0" w:color="auto"/>
                    <w:right w:val="none" w:sz="0" w:space="0" w:color="auto"/>
                  </w:divBdr>
                </w:div>
                <w:div w:id="1743796141">
                  <w:marLeft w:val="0"/>
                  <w:marRight w:val="0"/>
                  <w:marTop w:val="0"/>
                  <w:marBottom w:val="0"/>
                  <w:divBdr>
                    <w:top w:val="none" w:sz="0" w:space="0" w:color="auto"/>
                    <w:left w:val="none" w:sz="0" w:space="0" w:color="auto"/>
                    <w:bottom w:val="none" w:sz="0" w:space="0" w:color="auto"/>
                    <w:right w:val="none" w:sz="0" w:space="0" w:color="auto"/>
                  </w:divBdr>
                </w:div>
              </w:divsChild>
            </w:div>
            <w:div w:id="794258368">
              <w:marLeft w:val="0"/>
              <w:marRight w:val="0"/>
              <w:marTop w:val="0"/>
              <w:marBottom w:val="0"/>
              <w:divBdr>
                <w:top w:val="none" w:sz="0" w:space="0" w:color="auto"/>
                <w:left w:val="none" w:sz="0" w:space="0" w:color="auto"/>
                <w:bottom w:val="none" w:sz="0" w:space="0" w:color="auto"/>
                <w:right w:val="none" w:sz="0" w:space="0" w:color="auto"/>
              </w:divBdr>
              <w:divsChild>
                <w:div w:id="431516775">
                  <w:marLeft w:val="0"/>
                  <w:marRight w:val="0"/>
                  <w:marTop w:val="0"/>
                  <w:marBottom w:val="0"/>
                  <w:divBdr>
                    <w:top w:val="none" w:sz="0" w:space="0" w:color="auto"/>
                    <w:left w:val="none" w:sz="0" w:space="0" w:color="auto"/>
                    <w:bottom w:val="none" w:sz="0" w:space="0" w:color="auto"/>
                    <w:right w:val="none" w:sz="0" w:space="0" w:color="auto"/>
                  </w:divBdr>
                </w:div>
                <w:div w:id="1171337578">
                  <w:marLeft w:val="0"/>
                  <w:marRight w:val="0"/>
                  <w:marTop w:val="0"/>
                  <w:marBottom w:val="0"/>
                  <w:divBdr>
                    <w:top w:val="none" w:sz="0" w:space="0" w:color="auto"/>
                    <w:left w:val="none" w:sz="0" w:space="0" w:color="auto"/>
                    <w:bottom w:val="none" w:sz="0" w:space="0" w:color="auto"/>
                    <w:right w:val="none" w:sz="0" w:space="0" w:color="auto"/>
                  </w:divBdr>
                </w:div>
                <w:div w:id="1115828143">
                  <w:marLeft w:val="0"/>
                  <w:marRight w:val="0"/>
                  <w:marTop w:val="0"/>
                  <w:marBottom w:val="0"/>
                  <w:divBdr>
                    <w:top w:val="none" w:sz="0" w:space="0" w:color="auto"/>
                    <w:left w:val="none" w:sz="0" w:space="0" w:color="auto"/>
                    <w:bottom w:val="none" w:sz="0" w:space="0" w:color="auto"/>
                    <w:right w:val="none" w:sz="0" w:space="0" w:color="auto"/>
                  </w:divBdr>
                </w:div>
                <w:div w:id="1642732931">
                  <w:marLeft w:val="0"/>
                  <w:marRight w:val="0"/>
                  <w:marTop w:val="0"/>
                  <w:marBottom w:val="0"/>
                  <w:divBdr>
                    <w:top w:val="none" w:sz="0" w:space="0" w:color="auto"/>
                    <w:left w:val="none" w:sz="0" w:space="0" w:color="auto"/>
                    <w:bottom w:val="none" w:sz="0" w:space="0" w:color="auto"/>
                    <w:right w:val="none" w:sz="0" w:space="0" w:color="auto"/>
                  </w:divBdr>
                </w:div>
                <w:div w:id="1028793289">
                  <w:marLeft w:val="0"/>
                  <w:marRight w:val="0"/>
                  <w:marTop w:val="0"/>
                  <w:marBottom w:val="0"/>
                  <w:divBdr>
                    <w:top w:val="none" w:sz="0" w:space="0" w:color="auto"/>
                    <w:left w:val="none" w:sz="0" w:space="0" w:color="auto"/>
                    <w:bottom w:val="none" w:sz="0" w:space="0" w:color="auto"/>
                    <w:right w:val="none" w:sz="0" w:space="0" w:color="auto"/>
                  </w:divBdr>
                </w:div>
                <w:div w:id="1813670482">
                  <w:marLeft w:val="0"/>
                  <w:marRight w:val="0"/>
                  <w:marTop w:val="0"/>
                  <w:marBottom w:val="0"/>
                  <w:divBdr>
                    <w:top w:val="none" w:sz="0" w:space="0" w:color="auto"/>
                    <w:left w:val="none" w:sz="0" w:space="0" w:color="auto"/>
                    <w:bottom w:val="none" w:sz="0" w:space="0" w:color="auto"/>
                    <w:right w:val="none" w:sz="0" w:space="0" w:color="auto"/>
                  </w:divBdr>
                </w:div>
                <w:div w:id="2138601259">
                  <w:marLeft w:val="0"/>
                  <w:marRight w:val="0"/>
                  <w:marTop w:val="0"/>
                  <w:marBottom w:val="0"/>
                  <w:divBdr>
                    <w:top w:val="none" w:sz="0" w:space="0" w:color="auto"/>
                    <w:left w:val="none" w:sz="0" w:space="0" w:color="auto"/>
                    <w:bottom w:val="none" w:sz="0" w:space="0" w:color="auto"/>
                    <w:right w:val="none" w:sz="0" w:space="0" w:color="auto"/>
                  </w:divBdr>
                </w:div>
                <w:div w:id="1061636849">
                  <w:marLeft w:val="0"/>
                  <w:marRight w:val="0"/>
                  <w:marTop w:val="0"/>
                  <w:marBottom w:val="0"/>
                  <w:divBdr>
                    <w:top w:val="none" w:sz="0" w:space="0" w:color="auto"/>
                    <w:left w:val="none" w:sz="0" w:space="0" w:color="auto"/>
                    <w:bottom w:val="none" w:sz="0" w:space="0" w:color="auto"/>
                    <w:right w:val="none" w:sz="0" w:space="0" w:color="auto"/>
                  </w:divBdr>
                </w:div>
              </w:divsChild>
            </w:div>
            <w:div w:id="10446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3999</Words>
  <Characters>23997</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Szymon Żywicki</cp:lastModifiedBy>
  <cp:revision>1</cp:revision>
  <dcterms:created xsi:type="dcterms:W3CDTF">2018-04-09T11:49:00Z</dcterms:created>
  <dcterms:modified xsi:type="dcterms:W3CDTF">2018-04-09T11:50:00Z</dcterms:modified>
</cp:coreProperties>
</file>