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Pr="00454BD5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454BD5">
        <w:rPr>
          <w:b/>
          <w:bCs/>
          <w:sz w:val="28"/>
          <w:szCs w:val="28"/>
        </w:rPr>
        <w:t xml:space="preserve">FORMULARZ OFERTY NA USŁUGĘ UBEZPIECZENIA REGIONALYCH CENTRÓW KRWIODAWSTWA </w:t>
      </w:r>
      <w:r w:rsidR="00CA153B" w:rsidRPr="00454BD5">
        <w:rPr>
          <w:b/>
          <w:bCs/>
          <w:sz w:val="28"/>
          <w:szCs w:val="28"/>
        </w:rPr>
        <w:br/>
      </w:r>
      <w:r w:rsidRPr="00454BD5">
        <w:rPr>
          <w:b/>
          <w:bCs/>
          <w:sz w:val="28"/>
          <w:szCs w:val="28"/>
        </w:rPr>
        <w:t xml:space="preserve">I KRWIOLECZNICTWA </w:t>
      </w:r>
    </w:p>
    <w:p w:rsidR="00454BD5" w:rsidRPr="00454BD5" w:rsidRDefault="00454BD5" w:rsidP="00454BD5">
      <w:pPr>
        <w:jc w:val="center"/>
        <w:rPr>
          <w:b/>
          <w:sz w:val="32"/>
          <w:szCs w:val="32"/>
        </w:rPr>
      </w:pPr>
      <w:r w:rsidRPr="00454BD5">
        <w:rPr>
          <w:b/>
          <w:sz w:val="32"/>
          <w:szCs w:val="32"/>
        </w:rPr>
        <w:t>SIWZ NR 18/P/2019</w:t>
      </w:r>
    </w:p>
    <w:p w:rsidR="00D645C9" w:rsidRPr="00294D2B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color w:val="FF0000"/>
          <w:sz w:val="28"/>
          <w:szCs w:val="28"/>
        </w:rPr>
      </w:pPr>
    </w:p>
    <w:p w:rsidR="00D645C9" w:rsidRPr="006245F0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6245F0">
        <w:rPr>
          <w:b/>
          <w:bCs/>
          <w:sz w:val="28"/>
          <w:szCs w:val="28"/>
        </w:rPr>
        <w:t>PAKIET XX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E36955" w:rsidRDefault="00E36955" w:rsidP="00E36955">
      <w:pPr>
        <w:pStyle w:val="Akapitzlist"/>
        <w:numPr>
          <w:ilvl w:val="0"/>
          <w:numId w:val="6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>Cena ostateczna oferty (słownie) 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14"/>
        <w:gridCol w:w="1886"/>
        <w:gridCol w:w="1833"/>
        <w:gridCol w:w="1514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 w:rsidRPr="00D645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D645C9" w:rsidTr="00D645C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  <w:r w:rsidRPr="00D645C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ind w:left="60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  <w:r w:rsidRPr="00D645C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 xml:space="preserve">Ubezpieczenie mienia od wszystkich </w:t>
            </w:r>
            <w:proofErr w:type="spellStart"/>
            <w:r w:rsidRPr="00D645C9"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  <w:r w:rsidRPr="00D645C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 xml:space="preserve">Ubezpieczenie sprzętu elektronicznego w systemie wszystkich </w:t>
            </w:r>
            <w:proofErr w:type="spellStart"/>
            <w:r w:rsidRPr="00D645C9"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  <w:r w:rsidRPr="00D645C9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mienia w transporcie 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  <w:r w:rsidRPr="00D645C9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maszyn od awarii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6245F0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</w:pPr>
            <w:r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RAZEM (za dany okres </w:t>
            </w:r>
            <w:proofErr w:type="spellStart"/>
            <w:r>
              <w:rPr>
                <w:b/>
                <w:bCs/>
              </w:rPr>
              <w:t>polisow</w:t>
            </w:r>
            <w:r w:rsidR="00CA153B">
              <w:rPr>
                <w:b/>
                <w:bCs/>
              </w:rPr>
              <w:t>ania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RAZEM (za wszystkie trzy okresy </w:t>
            </w:r>
            <w:proofErr w:type="spellStart"/>
            <w:r>
              <w:rPr>
                <w:b/>
                <w:bCs/>
              </w:rPr>
              <w:t>polisow</w:t>
            </w:r>
            <w:r w:rsidR="00CA153B">
              <w:rPr>
                <w:b/>
                <w:bCs/>
              </w:rPr>
              <w:t>ania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lastRenderedPageBreak/>
        <w:t xml:space="preserve">SZCZEGÓŁOWY PODZIAŁ SKŁADKI NA POSZCZEGÓLNE RCKIK </w:t>
      </w:r>
      <w:r w:rsidR="000238F0">
        <w:rPr>
          <w:b/>
          <w:b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368"/>
        <w:gridCol w:w="2172"/>
        <w:gridCol w:w="2017"/>
        <w:gridCol w:w="2017"/>
      </w:tblGrid>
      <w:tr w:rsidR="00D645C9" w:rsidRPr="000F37C7" w:rsidTr="006245F0">
        <w:trPr>
          <w:trHeight w:val="6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bookmarkStart w:id="0" w:name="_Hlk19600321"/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pierwszym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drugim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</w:t>
            </w:r>
            <w:r>
              <w:rPr>
                <w:b/>
                <w:bCs/>
                <w:color w:val="000000"/>
              </w:rPr>
              <w:t xml:space="preserve"> </w:t>
            </w:r>
            <w:r w:rsidR="00780E0A">
              <w:rPr>
                <w:b/>
                <w:bCs/>
                <w:color w:val="000000"/>
              </w:rPr>
              <w:t>wymienione w tabeli w</w:t>
            </w:r>
            <w:r>
              <w:rPr>
                <w:b/>
                <w:bCs/>
                <w:color w:val="000000"/>
              </w:rPr>
              <w:t xml:space="preserve"> trzecim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</w:tr>
      <w:tr w:rsidR="00C96105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105" w:rsidRPr="00C96105" w:rsidRDefault="00C96105" w:rsidP="00780E0A">
            <w:pPr>
              <w:jc w:val="center"/>
              <w:rPr>
                <w:b/>
                <w:bCs/>
                <w:color w:val="000000"/>
              </w:rPr>
            </w:pPr>
            <w:r w:rsidRPr="00C96105">
              <w:rPr>
                <w:b/>
                <w:bCs/>
              </w:rPr>
              <w:t>Dobrowolne ubezpieczenie odpowiedzialności cywilnej z tytułu prowadzonej działalności i posiadanego mienia</w:t>
            </w:r>
          </w:p>
        </w:tc>
      </w:tr>
      <w:tr w:rsidR="00D645C9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C9" w:rsidRPr="000F37C7" w:rsidRDefault="00D645C9" w:rsidP="00B419EC">
            <w:pPr>
              <w:jc w:val="right"/>
            </w:pPr>
            <w:r w:rsidRPr="000F37C7"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C9" w:rsidRPr="000F37C7" w:rsidRDefault="00D645C9" w:rsidP="00B419EC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C9" w:rsidRPr="000F37C7" w:rsidRDefault="00D645C9" w:rsidP="00B419EC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C9" w:rsidRPr="000F37C7" w:rsidRDefault="00D645C9" w:rsidP="00B419EC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C9" w:rsidRPr="000F37C7" w:rsidRDefault="00D645C9" w:rsidP="00B419EC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E85555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E85555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E85555">
            <w:pPr>
              <w:jc w:val="center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 xml:space="preserve">Regionalne Centrum Krwiodawstwa i Krwiolecznictwa w </w:t>
            </w:r>
            <w:r w:rsidRPr="000F37C7">
              <w:lastRenderedPageBreak/>
              <w:t>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  <w:r w:rsidRPr="000F37C7">
              <w:t>15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3A093E" w:rsidP="003A093E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pPr>
              <w:jc w:val="right"/>
            </w:pPr>
            <w:r w:rsidRPr="000F37C7">
              <w:t>16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pPr>
              <w:jc w:val="right"/>
            </w:pPr>
          </w:p>
        </w:tc>
      </w:tr>
      <w:tr w:rsidR="00780E0A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0A" w:rsidRPr="000F37C7" w:rsidRDefault="00780E0A" w:rsidP="00780E0A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780E0A">
            <w:pPr>
              <w:jc w:val="right"/>
            </w:pPr>
          </w:p>
          <w:p w:rsidR="00C96105" w:rsidRPr="006245F0" w:rsidRDefault="00C96105" w:rsidP="00780E0A">
            <w:pPr>
              <w:jc w:val="right"/>
            </w:pPr>
            <w:r w:rsidRPr="006245F0">
              <w:t>18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780E0A">
            <w:r w:rsidRPr="006245F0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780E0A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780E0A">
            <w:pPr>
              <w:jc w:val="right"/>
            </w:pPr>
            <w:r>
              <w:t>19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780E0A">
            <w:r w:rsidRPr="006245F0">
              <w:t xml:space="preserve">Regionalne Centrum Krwiodawstwa i Krwiolecznictwa w </w:t>
            </w:r>
            <w:r>
              <w:t>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780E0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780E0A">
            <w:pPr>
              <w:jc w:val="right"/>
            </w:pPr>
          </w:p>
        </w:tc>
      </w:tr>
      <w:tr w:rsidR="00C96105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105" w:rsidRPr="00C96105" w:rsidRDefault="00C96105" w:rsidP="00C96105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mienia od wszystkich </w:t>
            </w:r>
            <w:proofErr w:type="spellStart"/>
            <w:r w:rsidRPr="00C96105">
              <w:rPr>
                <w:b/>
                <w:bCs/>
              </w:rPr>
              <w:t>ryzyk</w:t>
            </w:r>
            <w:proofErr w:type="spellEnd"/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lastRenderedPageBreak/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</w:t>
            </w:r>
            <w:r w:rsidRPr="000F37C7">
              <w:lastRenderedPageBreak/>
              <w:t>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3A093E" w:rsidP="003A093E">
            <w:pPr>
              <w:jc w:val="center"/>
            </w:pPr>
            <w:r>
              <w:lastRenderedPageBreak/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  <w:p w:rsidR="00C96105" w:rsidRPr="006245F0" w:rsidRDefault="00C96105" w:rsidP="00C96105">
            <w:pPr>
              <w:jc w:val="right"/>
            </w:pPr>
            <w:r w:rsidRPr="006245F0">
              <w:t>18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r w:rsidRPr="006245F0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  <w:p w:rsidR="006245F0" w:rsidRPr="006245F0" w:rsidRDefault="006245F0" w:rsidP="006245F0">
            <w:pPr>
              <w:jc w:val="right"/>
            </w:pPr>
            <w:r w:rsidRPr="006245F0">
              <w:t>19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6245F0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245F0" w:rsidRPr="00C96105" w:rsidRDefault="006245F0" w:rsidP="006245F0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sprzętu elektronicznego w systemie wszystkich </w:t>
            </w:r>
            <w:proofErr w:type="spellStart"/>
            <w:r w:rsidRPr="00C96105">
              <w:rPr>
                <w:b/>
                <w:bCs/>
              </w:rPr>
              <w:t>ryzyk</w:t>
            </w:r>
            <w:proofErr w:type="spellEnd"/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lastRenderedPageBreak/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  <w:p w:rsidR="006245F0" w:rsidRPr="006245F0" w:rsidRDefault="006245F0" w:rsidP="006245F0">
            <w:pPr>
              <w:jc w:val="right"/>
            </w:pPr>
            <w:r w:rsidRPr="006245F0">
              <w:t>18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  <w:r w:rsidRPr="006245F0">
              <w:t>19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6245F0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245F0" w:rsidRPr="00C96105" w:rsidRDefault="006245F0" w:rsidP="006245F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mienia w transporcie cargo</w:t>
            </w: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lastRenderedPageBreak/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 xml:space="preserve">Regionalne Centrum Krwiodawstwa i </w:t>
            </w:r>
            <w:r w:rsidRPr="000F37C7">
              <w:lastRenderedPageBreak/>
              <w:t>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center"/>
            </w:pPr>
            <w:r>
              <w:t>Nie dotyczy</w:t>
            </w: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3A093E" w:rsidP="003A093E">
            <w:pPr>
              <w:jc w:val="center"/>
            </w:pPr>
            <w:r>
              <w:t>Nie dotyczy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  <w:p w:rsidR="006245F0" w:rsidRPr="006245F0" w:rsidRDefault="006245F0" w:rsidP="006245F0">
            <w:pPr>
              <w:jc w:val="right"/>
            </w:pPr>
            <w:r w:rsidRPr="006245F0">
              <w:t>18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6245F0" w:rsidRPr="006245F0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  <w:r w:rsidRPr="006245F0">
              <w:t>19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245F0" w:rsidRPr="00C96105" w:rsidRDefault="006245F0" w:rsidP="006245F0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maszyn od awarii</w:t>
            </w: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6245F0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  <w: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0F37C7" w:rsidRDefault="006245F0" w:rsidP="006245F0">
            <w:pPr>
              <w:jc w:val="right"/>
            </w:pPr>
          </w:p>
        </w:tc>
      </w:tr>
      <w:tr w:rsidR="001F01AE" w:rsidRPr="000F37C7" w:rsidTr="001F01AE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F01AE" w:rsidRPr="000F37C7" w:rsidRDefault="001F01AE" w:rsidP="001F01AE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1F01AE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right"/>
            </w:pPr>
            <w: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r w:rsidRPr="000F37C7">
              <w:t xml:space="preserve">Regionalne Centrum Krwiodawstwa i Krwiolecznictwa w </w:t>
            </w:r>
            <w:r>
              <w:t>Szcze</w:t>
            </w:r>
            <w:r w:rsidR="00E36955">
              <w:t>c</w:t>
            </w:r>
            <w:r>
              <w:t>i</w:t>
            </w:r>
            <w:r w:rsidR="00E36955">
              <w:t>ni</w:t>
            </w:r>
            <w:r>
              <w:t>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right"/>
            </w:pPr>
          </w:p>
        </w:tc>
      </w:tr>
      <w:tr w:rsidR="001F01AE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F01AE" w:rsidRPr="000F37C7" w:rsidRDefault="001F01AE" w:rsidP="001F01AE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maszyn od szkód elektrycznych</w:t>
            </w:r>
          </w:p>
        </w:tc>
      </w:tr>
      <w:tr w:rsidR="001F01AE" w:rsidRPr="000F37C7" w:rsidTr="006245F0">
        <w:trPr>
          <w:trHeight w:val="60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right"/>
            </w:pPr>
            <w: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r w:rsidRPr="000F37C7">
              <w:t xml:space="preserve">Regionalne Centrum Krwiodawstwa i Krwiolecznictwa w </w:t>
            </w:r>
            <w:r w:rsidR="00E36955">
              <w:t>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AE" w:rsidRPr="000F37C7" w:rsidRDefault="001F01AE" w:rsidP="001F01AE">
            <w:pPr>
              <w:jc w:val="right"/>
            </w:pPr>
          </w:p>
        </w:tc>
      </w:tr>
      <w:bookmarkEnd w:id="0"/>
    </w:tbl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P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31"/>
        <w:gridCol w:w="4523"/>
        <w:gridCol w:w="1550"/>
        <w:gridCol w:w="1401"/>
        <w:gridCol w:w="1083"/>
      </w:tblGrid>
      <w:tr w:rsidR="00D645C9" w:rsidRPr="00573617" w:rsidTr="00D645C9">
        <w:trPr>
          <w:tblHeader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B419EC">
            <w:pPr>
              <w:rPr>
                <w:b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rPr>
                <w:b/>
              </w:rPr>
            </w:pPr>
            <w:r w:rsidRPr="00573617">
              <w:rPr>
                <w:b/>
              </w:rPr>
              <w:t>Nazwa klauzuli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Status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Liczba pkt.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za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przyjęcie klauzuli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>
              <w:rPr>
                <w:b/>
              </w:rPr>
              <w:t>Przyjęta Tak/Nie</w:t>
            </w: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reprezentantów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O</w:t>
            </w:r>
            <w:r>
              <w:t>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stempla bankowego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ograniczenia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clear" w:pos="397"/>
                <w:tab w:val="num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</w:pPr>
            <w:r w:rsidRPr="00573617">
              <w:t xml:space="preserve">Klauzula </w:t>
            </w:r>
            <w:proofErr w:type="spellStart"/>
            <w:r w:rsidRPr="00573617">
              <w:t>Leeway’a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t>Klauzula podatku VAT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rPr>
                <w:bCs/>
              </w:rPr>
              <w:t>Klauzula szkód powstałych w wyniku prac budowlanych, remontowych i modernizacyjnych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rozliczenia składki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wartości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nadwyżkowa do mienia ubezpieczanego w wartości księgowej brutto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ubezpieczenia przezornej sumy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 majątku nabytego po zebraniu danych do SIWZ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samolikwidacji małych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rzeczoznawców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obiegu dokumentów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+</w:t>
            </w: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ubezpieczenia aktów terroryzmu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ewakuacji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nowych miejsc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wznowienia limitów po powstaniu szkody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składowania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Tekstpodstawowy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Tekstpodstawowy"/>
              <w:tabs>
                <w:tab w:val="left" w:pos="284"/>
              </w:tabs>
            </w:pPr>
            <w:r w:rsidRPr="00573617">
              <w:t>Klauzula płatności rat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zniesienia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zabezpieczeń przeciwpożarowych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 xml:space="preserve">Klauzula zabezpieczeń </w:t>
            </w:r>
            <w:proofErr w:type="spellStart"/>
            <w:r w:rsidRPr="00573617">
              <w:t>przeciwkradzieżowych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uderzenia pojazdu własnego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przeniesienia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niezawiadomienia w terminie o szkodzie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szybkiej likwidacji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katastrofy budowlanej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zniszczenia przez obiekty sąsiadujące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likwidatora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</w:tbl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lastRenderedPageBreak/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jest związany niniejszą ofertą przez okres 60 dni od upływu terminu składania ofert.</w:t>
      </w:r>
    </w:p>
    <w:p w:rsidR="00D645C9" w:rsidRP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D645C9">
        <w:t>Wykonawcza oświadcza, że do oferty mają zastosowanie następujące Ogólne Warunki Ubezpieczenia: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Dobrowolne ubezpieczenie odpowiedzialności cywilnej z tytułu prowadzonej działalności i posiadanego mienia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mienia od wszystkich </w:t>
      </w:r>
      <w:proofErr w:type="spellStart"/>
      <w:r w:rsidRPr="00D645C9">
        <w:t>ryzyk</w:t>
      </w:r>
      <w:proofErr w:type="spellEnd"/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sprzętu elektronicznego w systemie wszystkich </w:t>
      </w:r>
      <w:proofErr w:type="spellStart"/>
      <w:r w:rsidRPr="00D645C9">
        <w:t>ryzyk</w:t>
      </w:r>
      <w:proofErr w:type="spellEnd"/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mienia w transporcie cargo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maszyn od awarii</w:t>
      </w:r>
    </w:p>
    <w:p w:rsidR="00D645C9" w:rsidRPr="00D645C9" w:rsidRDefault="00D645C9" w:rsidP="00D645C9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</w:t>
      </w:r>
      <w:r>
        <w:t>następstw nieszczęśliwych wypadków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maszyn od </w:t>
      </w:r>
      <w:r>
        <w:t>szkód elektrycznych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D645C9" w:rsidRDefault="00D645C9" w:rsidP="00D645C9">
      <w:pPr>
        <w:suppressAutoHyphens/>
        <w:rPr>
          <w:b/>
          <w:bCs/>
          <w:i/>
          <w:iCs/>
        </w:rPr>
      </w:pPr>
      <w:r>
        <w:t>9.Następujące części zamówienia zostaną powierzone podwykonawcom:</w:t>
      </w:r>
    </w:p>
    <w:p w:rsidR="00D645C9" w:rsidRDefault="00D645C9" w:rsidP="00D645C9">
      <w:pPr>
        <w:rPr>
          <w:b/>
          <w:bCs/>
          <w:i/>
          <w:iCs/>
        </w:rPr>
      </w:pPr>
    </w:p>
    <w:p w:rsidR="00D645C9" w:rsidRDefault="00D645C9" w:rsidP="00D645C9">
      <w:pPr>
        <w:ind w:left="400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Default="00D645C9" w:rsidP="00D645C9">
      <w:pPr>
        <w:pStyle w:val="Akapitzlist"/>
        <w:spacing w:before="240" w:after="120"/>
        <w:ind w:left="567"/>
      </w:pPr>
    </w:p>
    <w:p w:rsidR="00D645C9" w:rsidRDefault="00D645C9" w:rsidP="00D645C9">
      <w:pPr>
        <w:pStyle w:val="NormalnyWeb"/>
        <w:spacing w:line="360" w:lineRule="auto"/>
      </w:pPr>
      <w:r>
        <w:rPr>
          <w:color w:val="000000"/>
        </w:rPr>
        <w:t>10.</w:t>
      </w:r>
      <w:r w:rsidRPr="00995D0C">
        <w:rPr>
          <w:color w:val="000000"/>
        </w:rPr>
        <w:t>Oświadczam</w:t>
      </w:r>
      <w:r>
        <w:rPr>
          <w:color w:val="000000"/>
        </w:rPr>
        <w:t>*</w:t>
      </w:r>
      <w:r w:rsidRPr="00995D0C">
        <w:rPr>
          <w:color w:val="000000"/>
        </w:rPr>
        <w:t xml:space="preserve">, że wypełniłem obowiązki informacyjne przewidziane w art. 13 lub art. 14 RODO wobec osób fizycznych, </w:t>
      </w:r>
      <w:r w:rsidRPr="00995D0C">
        <w:t>od których dane osobowe bezpośrednio lub pośrednio pozyskałem</w:t>
      </w:r>
      <w:r w:rsidRPr="00995D0C">
        <w:rPr>
          <w:color w:val="000000"/>
        </w:rPr>
        <w:t xml:space="preserve"> w celu ubiegania się o udzielenie zamówienia publicznego w niniejszym postępowaniu</w:t>
      </w:r>
      <w:r w:rsidRPr="00995D0C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BB5207" w:rsidRDefault="00BB5207" w:rsidP="00D645C9"/>
    <w:p w:rsidR="00D645C9" w:rsidRDefault="00BB5207" w:rsidP="00D645C9">
      <w:r>
        <w:t>11.</w:t>
      </w:r>
      <w:r w:rsidRPr="00BB5207">
        <w:t>NRKRS**...............................................................................................</w:t>
      </w:r>
      <w:bookmarkStart w:id="1" w:name="_GoBack"/>
      <w:bookmarkEnd w:id="1"/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Default="00D645C9" w:rsidP="00D645C9"/>
    <w:p w:rsidR="00D645C9" w:rsidRDefault="00D645C9" w:rsidP="00D645C9">
      <w:pPr>
        <w:pStyle w:val="Tekstpodstawowy"/>
        <w:suppressAutoHyphens/>
      </w:pPr>
    </w:p>
    <w:p w:rsidR="00D645C9" w:rsidRPr="00B71AB9" w:rsidRDefault="00D645C9" w:rsidP="00D645C9">
      <w:r>
        <w:rPr>
          <w:color w:val="000000"/>
          <w:sz w:val="20"/>
          <w:szCs w:val="20"/>
        </w:rPr>
        <w:t>*</w:t>
      </w:r>
      <w:r w:rsidRPr="00B71AB9">
        <w:rPr>
          <w:color w:val="000000"/>
          <w:sz w:val="20"/>
          <w:szCs w:val="20"/>
        </w:rPr>
        <w:t xml:space="preserve">W przypadku gdy wykonawca </w:t>
      </w:r>
      <w:r w:rsidRPr="00B71AB9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645C9" w:rsidRDefault="00D645C9" w:rsidP="00D645C9">
      <w:pPr>
        <w:pStyle w:val="Akapitzlist"/>
        <w:spacing w:before="240" w:after="120"/>
      </w:pPr>
    </w:p>
    <w:p w:rsidR="00EF6E07" w:rsidRDefault="00EF6E07" w:rsidP="00EF6E07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D645C9" w:rsidRDefault="00D645C9" w:rsidP="00D645C9">
      <w:pPr>
        <w:tabs>
          <w:tab w:val="left" w:pos="142"/>
          <w:tab w:val="right" w:leader="dot" w:pos="9498"/>
        </w:tabs>
        <w:spacing w:before="120" w:after="120"/>
        <w:ind w:left="851" w:hanging="709"/>
        <w:rPr>
          <w:color w:val="000000"/>
        </w:rPr>
      </w:pP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3779FB" w:rsidRDefault="003779FB"/>
    <w:sectPr w:rsidR="003779FB" w:rsidSect="0099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C9"/>
    <w:rsid w:val="000238F0"/>
    <w:rsid w:val="001F01AE"/>
    <w:rsid w:val="00294D2B"/>
    <w:rsid w:val="003779FB"/>
    <w:rsid w:val="003A093E"/>
    <w:rsid w:val="00454BD5"/>
    <w:rsid w:val="005546A7"/>
    <w:rsid w:val="006245F0"/>
    <w:rsid w:val="00780E0A"/>
    <w:rsid w:val="00991C54"/>
    <w:rsid w:val="00BB5207"/>
    <w:rsid w:val="00C96105"/>
    <w:rsid w:val="00CA153B"/>
    <w:rsid w:val="00CD77AC"/>
    <w:rsid w:val="00D645C9"/>
    <w:rsid w:val="00E36955"/>
    <w:rsid w:val="00E85555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7800"/>
  <w15:docId w15:val="{0AF96D1C-7512-44C6-8A54-AAAB8B6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24</cp:revision>
  <dcterms:created xsi:type="dcterms:W3CDTF">2019-09-16T12:09:00Z</dcterms:created>
  <dcterms:modified xsi:type="dcterms:W3CDTF">2019-10-03T08:27:00Z</dcterms:modified>
</cp:coreProperties>
</file>