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AA" w:rsidRDefault="00790CAA" w:rsidP="00790CAA"/>
    <w:p w:rsidR="00790CAA" w:rsidRPr="002878A9" w:rsidRDefault="00790CAA" w:rsidP="00790CAA">
      <w:pPr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>Zamawiający odpowia</w:t>
      </w:r>
      <w:r w:rsidR="002878A9"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>da na pytania otrzymane w dniu 16-09</w:t>
      </w:r>
      <w:r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>-2020</w:t>
      </w:r>
      <w:r w:rsidR="002878A9"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>r.</w:t>
      </w:r>
      <w:r w:rsidR="002878A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>w post</w:t>
      </w:r>
      <w:r w:rsidR="002878A9"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>ę</w:t>
      </w:r>
      <w:r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>powaniu pn</w:t>
      </w:r>
      <w:r w:rsidR="002878A9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bookmarkStart w:id="0" w:name="_GoBack"/>
      <w:bookmarkEnd w:id="0"/>
      <w:r w:rsidRPr="002878A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</w:p>
    <w:p w:rsidR="00790CAA" w:rsidRPr="002878A9" w:rsidRDefault="00790CAA" w:rsidP="00790CAA">
      <w:pPr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790CAA" w:rsidRPr="002878A9" w:rsidRDefault="00790CAA" w:rsidP="00790CAA">
      <w:pPr>
        <w:pStyle w:val="Tytu"/>
        <w:jc w:val="both"/>
        <w:rPr>
          <w:rFonts w:ascii="Arial Narrow" w:hAnsi="Arial Narrow"/>
          <w:b w:val="0"/>
          <w:bCs/>
          <w:szCs w:val="22"/>
          <w:u w:val="single"/>
          <w:lang w:val="pl-PL"/>
        </w:rPr>
      </w:pPr>
      <w:r w:rsidRPr="002878A9">
        <w:rPr>
          <w:rFonts w:ascii="Arial Narrow" w:hAnsi="Arial Narrow"/>
          <w:bCs/>
          <w:szCs w:val="22"/>
          <w:lang w:val="pl-PL"/>
        </w:rPr>
        <w:t xml:space="preserve">„Dostawa fabrycznie nowego analizatora biochemicznego wraz z dostawą odczynników, materiałów kontrolnych i materiałów zużywalnych do wykonania badań stężenia białka całkowitego w ilości 5000 i stężenia albuminy w ilości 4000 w okresie 24 miesięcy do </w:t>
      </w:r>
      <w:proofErr w:type="spellStart"/>
      <w:r w:rsidRPr="002878A9">
        <w:rPr>
          <w:rFonts w:ascii="Arial Narrow" w:hAnsi="Arial Narrow"/>
          <w:bCs/>
          <w:szCs w:val="22"/>
          <w:lang w:val="pl-PL"/>
        </w:rPr>
        <w:t>RCKiK</w:t>
      </w:r>
      <w:proofErr w:type="spellEnd"/>
      <w:r w:rsidRPr="002878A9">
        <w:rPr>
          <w:rFonts w:ascii="Arial Narrow" w:hAnsi="Arial Narrow"/>
          <w:bCs/>
          <w:szCs w:val="22"/>
          <w:lang w:val="pl-PL"/>
        </w:rPr>
        <w:t xml:space="preserve"> we Wrocławiu” </w:t>
      </w:r>
      <w:r w:rsidR="002878A9" w:rsidRPr="002878A9">
        <w:rPr>
          <w:rFonts w:ascii="Arial Narrow" w:hAnsi="Arial Narrow"/>
          <w:bCs/>
          <w:szCs w:val="22"/>
          <w:lang w:val="pl-PL"/>
        </w:rPr>
        <w:t xml:space="preserve">- </w:t>
      </w:r>
      <w:r w:rsidRPr="002878A9">
        <w:rPr>
          <w:rFonts w:ascii="Arial Narrow" w:hAnsi="Arial Narrow"/>
          <w:bCs/>
          <w:szCs w:val="22"/>
          <w:u w:val="single"/>
          <w:lang w:val="pl-PL"/>
        </w:rPr>
        <w:t>nr sprawy 21/Z/2020</w:t>
      </w:r>
    </w:p>
    <w:p w:rsidR="00790CAA" w:rsidRDefault="00790CAA" w:rsidP="00790CAA"/>
    <w:p w:rsidR="00790CAA" w:rsidRPr="00790CAA" w:rsidRDefault="00790CAA" w:rsidP="00790CAA">
      <w:pPr>
        <w:spacing w:after="240"/>
        <w:jc w:val="both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790CAA">
        <w:rPr>
          <w:rFonts w:ascii="Arial Narrow" w:eastAsia="Times New Roman" w:hAnsi="Arial Narrow"/>
          <w:color w:val="000000"/>
          <w:szCs w:val="20"/>
          <w:lang w:eastAsia="pl-PL"/>
        </w:rPr>
        <w:t>W celu zagwarantowania równego prawa wszystkim podmiotom ubiegającym się o zamówienie publiczne i umożliwienia naszej firmie złożenia ważnej oferty, zwracamy się z uprzejmą prośbą o wyjaśnienie zapisów</w:t>
      </w:r>
      <w:r w:rsidRPr="00790CAA">
        <w:rPr>
          <w:rFonts w:ascii="Cambria" w:eastAsia="Times New Roman" w:hAnsi="Cambria"/>
          <w:color w:val="000000"/>
          <w:sz w:val="20"/>
          <w:szCs w:val="20"/>
          <w:lang w:eastAsia="pl-PL"/>
        </w:rPr>
        <w:t>:</w:t>
      </w:r>
    </w:p>
    <w:p w:rsidR="00790CAA" w:rsidRPr="00790CAA" w:rsidRDefault="00790CAA" w:rsidP="00790CAA">
      <w:pPr>
        <w:spacing w:after="6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b/>
          <w:lang w:eastAsia="pl-PL"/>
        </w:rPr>
      </w:pPr>
      <w:r w:rsidRPr="00790CAA">
        <w:rPr>
          <w:rFonts w:ascii="Arial Narrow" w:eastAsia="Times New Roman" w:hAnsi="Arial Narrow"/>
          <w:b/>
          <w:lang w:eastAsia="pl-PL"/>
        </w:rPr>
        <w:t xml:space="preserve">Pytanie 1 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  <w:r w:rsidRPr="00790CAA">
        <w:rPr>
          <w:rFonts w:ascii="Arial Narrow" w:eastAsia="Times New Roman" w:hAnsi="Arial Narrow"/>
          <w:lang w:eastAsia="pl-PL"/>
        </w:rPr>
        <w:t>Dotyczy: warunki graniczne analizatora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  <w:r w:rsidRPr="00790CAA">
        <w:rPr>
          <w:rFonts w:ascii="Arial Narrow" w:eastAsia="Times New Roman" w:hAnsi="Arial Narrow"/>
          <w:lang w:eastAsia="pl-PL"/>
        </w:rPr>
        <w:t xml:space="preserve">Czy Zamawiający dopuści analizator do oznaczania białek specyficznych z wymaganym panelem testów wykonujący testy identyczną jak wymagana w analizatorach biochemicznych techniką </w:t>
      </w:r>
      <w:proofErr w:type="spellStart"/>
      <w:r w:rsidRPr="00790CAA">
        <w:rPr>
          <w:rFonts w:ascii="Arial Narrow" w:eastAsia="Times New Roman" w:hAnsi="Arial Narrow"/>
          <w:lang w:eastAsia="pl-PL"/>
        </w:rPr>
        <w:t>turbidymetryczną</w:t>
      </w:r>
      <w:proofErr w:type="spellEnd"/>
      <w:r w:rsidRPr="00790CAA">
        <w:rPr>
          <w:rFonts w:ascii="Arial Narrow" w:eastAsia="Times New Roman" w:hAnsi="Arial Narrow"/>
          <w:lang w:eastAsia="pl-PL"/>
        </w:rPr>
        <w:t>.</w:t>
      </w:r>
    </w:p>
    <w:p w:rsidR="00790CAA" w:rsidRPr="002878A9" w:rsidRDefault="00790CAA" w:rsidP="00790CAA">
      <w:pPr>
        <w:spacing w:after="60"/>
        <w:rPr>
          <w:rFonts w:ascii="Arial Narrow" w:eastAsia="Times New Roman" w:hAnsi="Arial Narrow"/>
          <w:b/>
          <w:u w:val="single"/>
          <w:lang w:eastAsia="pl-PL"/>
        </w:rPr>
      </w:pPr>
      <w:r w:rsidRPr="002878A9">
        <w:rPr>
          <w:rFonts w:ascii="Arial Narrow" w:eastAsia="Times New Roman" w:hAnsi="Arial Narrow"/>
          <w:b/>
          <w:u w:val="single"/>
          <w:lang w:eastAsia="pl-PL"/>
        </w:rPr>
        <w:t>Odpowiedź na pytanie nr 1:</w:t>
      </w:r>
    </w:p>
    <w:p w:rsidR="00790CAA" w:rsidRPr="002878A9" w:rsidRDefault="00790CAA" w:rsidP="00790CAA">
      <w:pPr>
        <w:rPr>
          <w:rFonts w:ascii="Arial Narrow" w:hAnsi="Arial Narrow"/>
          <w:b/>
        </w:rPr>
      </w:pPr>
      <w:r w:rsidRPr="002878A9">
        <w:rPr>
          <w:rFonts w:ascii="Arial Narrow" w:hAnsi="Arial Narrow"/>
          <w:b/>
        </w:rPr>
        <w:t>Zamawiający dopuszcza system analityczny (analizator)</w:t>
      </w:r>
      <w:r w:rsidRPr="002878A9">
        <w:rPr>
          <w:rFonts w:ascii="Arial Narrow" w:hAnsi="Arial Narrow"/>
          <w:b/>
        </w:rPr>
        <w:t>,</w:t>
      </w:r>
      <w:r w:rsidRPr="002878A9">
        <w:rPr>
          <w:rFonts w:ascii="Arial Narrow" w:hAnsi="Arial Narrow"/>
          <w:b/>
        </w:rPr>
        <w:t xml:space="preserve"> na który</w:t>
      </w:r>
      <w:r w:rsidR="0069178C" w:rsidRPr="002878A9">
        <w:rPr>
          <w:rFonts w:ascii="Arial Narrow" w:hAnsi="Arial Narrow"/>
          <w:b/>
        </w:rPr>
        <w:t>m</w:t>
      </w:r>
      <w:r w:rsidRPr="002878A9">
        <w:rPr>
          <w:rFonts w:ascii="Arial Narrow" w:hAnsi="Arial Narrow"/>
          <w:b/>
        </w:rPr>
        <w:t xml:space="preserve"> można w pełni automatycznie oznaczyć stężenie białka całkowitego i albuminy, spełniający pozostałe wymagania SIWZ.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b/>
          <w:lang w:eastAsia="pl-PL"/>
        </w:rPr>
      </w:pPr>
      <w:r w:rsidRPr="00790CAA">
        <w:rPr>
          <w:rFonts w:ascii="Arial Narrow" w:eastAsia="Times New Roman" w:hAnsi="Arial Narrow"/>
          <w:b/>
          <w:lang w:eastAsia="pl-PL"/>
        </w:rPr>
        <w:t>Pytanie 2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  <w:r w:rsidRPr="00790CAA">
        <w:rPr>
          <w:rFonts w:ascii="Arial Narrow" w:eastAsia="Times New Roman" w:hAnsi="Arial Narrow"/>
          <w:lang w:eastAsia="pl-PL"/>
        </w:rPr>
        <w:t>Dotyczy: warunki graniczne analizatora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  <w:r w:rsidRPr="00790CAA">
        <w:rPr>
          <w:rFonts w:ascii="Arial Narrow" w:eastAsia="Times New Roman" w:hAnsi="Arial Narrow"/>
          <w:lang w:eastAsia="pl-PL"/>
        </w:rPr>
        <w:t>Czy Zamawiający dopuści analizator o wadze 110 kg , głębokości 70 cm, szerokości 94 cm.</w:t>
      </w:r>
    </w:p>
    <w:p w:rsidR="00790CAA" w:rsidRPr="002878A9" w:rsidRDefault="00790CAA" w:rsidP="00790CAA">
      <w:pPr>
        <w:spacing w:after="60"/>
        <w:rPr>
          <w:rFonts w:ascii="Arial Narrow" w:eastAsia="Times New Roman" w:hAnsi="Arial Narrow"/>
          <w:b/>
          <w:u w:val="single"/>
          <w:lang w:eastAsia="pl-PL"/>
        </w:rPr>
      </w:pPr>
      <w:r w:rsidRPr="002878A9">
        <w:rPr>
          <w:rFonts w:ascii="Arial Narrow" w:eastAsia="Times New Roman" w:hAnsi="Arial Narrow"/>
          <w:b/>
          <w:u w:val="single"/>
          <w:lang w:eastAsia="pl-PL"/>
        </w:rPr>
        <w:t>Odpowiedź na pytanie nr 2</w:t>
      </w:r>
      <w:r w:rsidRPr="002878A9">
        <w:rPr>
          <w:rFonts w:ascii="Arial Narrow" w:eastAsia="Times New Roman" w:hAnsi="Arial Narrow"/>
          <w:b/>
          <w:u w:val="single"/>
          <w:lang w:eastAsia="pl-PL"/>
        </w:rPr>
        <w:t>:</w:t>
      </w:r>
    </w:p>
    <w:p w:rsidR="00790CAA" w:rsidRPr="002878A9" w:rsidRDefault="00790CAA" w:rsidP="00790CAA">
      <w:pPr>
        <w:rPr>
          <w:rFonts w:ascii="Arial Narrow" w:hAnsi="Arial Narrow"/>
          <w:b/>
        </w:rPr>
      </w:pPr>
      <w:r w:rsidRPr="002878A9">
        <w:rPr>
          <w:rFonts w:ascii="Arial Narrow" w:hAnsi="Arial Narrow"/>
          <w:b/>
        </w:rPr>
        <w:t>Zamawiający dopuszcza analizator o wadze 110 kg, głębokości 70 cm i szerokości 94 cm pod warunkiem stabilnego i bezpiecznego zainstalowania go na blacie o szerokości 69 cm.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b/>
          <w:lang w:eastAsia="pl-PL"/>
        </w:rPr>
      </w:pPr>
      <w:r w:rsidRPr="00790CAA">
        <w:rPr>
          <w:rFonts w:ascii="Arial Narrow" w:eastAsia="Times New Roman" w:hAnsi="Arial Narrow"/>
          <w:b/>
          <w:lang w:eastAsia="pl-PL"/>
        </w:rPr>
        <w:t>Pytanie 3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  <w:r w:rsidRPr="00790CAA">
        <w:rPr>
          <w:rFonts w:ascii="Arial Narrow" w:eastAsia="Times New Roman" w:hAnsi="Arial Narrow"/>
          <w:lang w:eastAsia="pl-PL"/>
        </w:rPr>
        <w:t>Dotyczy: warunki graniczne analizatora</w:t>
      </w:r>
    </w:p>
    <w:p w:rsidR="00790CAA" w:rsidRPr="00790CAA" w:rsidRDefault="00790CAA" w:rsidP="00790CAA">
      <w:pPr>
        <w:spacing w:after="60"/>
        <w:rPr>
          <w:rFonts w:ascii="Arial Narrow" w:eastAsia="Times New Roman" w:hAnsi="Arial Narrow"/>
          <w:lang w:eastAsia="pl-PL"/>
        </w:rPr>
      </w:pPr>
      <w:r w:rsidRPr="00790CAA">
        <w:rPr>
          <w:rFonts w:ascii="Arial Narrow" w:eastAsia="Times New Roman" w:hAnsi="Arial Narrow"/>
          <w:lang w:eastAsia="pl-PL"/>
        </w:rPr>
        <w:t>Czy Zamawiający dopuści system zamknięty analizatora z możliwością otwarcia kanałów.</w:t>
      </w:r>
    </w:p>
    <w:p w:rsidR="00790CAA" w:rsidRPr="002878A9" w:rsidRDefault="00790CAA" w:rsidP="00790CAA">
      <w:pPr>
        <w:spacing w:after="60"/>
        <w:rPr>
          <w:rFonts w:ascii="Arial Narrow" w:eastAsia="Times New Roman" w:hAnsi="Arial Narrow"/>
          <w:b/>
          <w:u w:val="single"/>
          <w:lang w:eastAsia="pl-PL"/>
        </w:rPr>
      </w:pPr>
      <w:r w:rsidRPr="002878A9">
        <w:rPr>
          <w:rFonts w:ascii="Arial Narrow" w:eastAsia="Times New Roman" w:hAnsi="Arial Narrow"/>
          <w:b/>
          <w:u w:val="single"/>
          <w:lang w:eastAsia="pl-PL"/>
        </w:rPr>
        <w:t xml:space="preserve">Odpowiedź na pytanie nr </w:t>
      </w:r>
      <w:r w:rsidRPr="002878A9">
        <w:rPr>
          <w:rFonts w:ascii="Arial Narrow" w:eastAsia="Times New Roman" w:hAnsi="Arial Narrow"/>
          <w:b/>
          <w:u w:val="single"/>
          <w:lang w:eastAsia="pl-PL"/>
        </w:rPr>
        <w:t>3</w:t>
      </w:r>
      <w:r w:rsidRPr="002878A9">
        <w:rPr>
          <w:rFonts w:ascii="Arial Narrow" w:eastAsia="Times New Roman" w:hAnsi="Arial Narrow"/>
          <w:b/>
          <w:u w:val="single"/>
          <w:lang w:eastAsia="pl-PL"/>
        </w:rPr>
        <w:t>:</w:t>
      </w:r>
    </w:p>
    <w:p w:rsidR="00790CAA" w:rsidRPr="002878A9" w:rsidRDefault="00790CAA" w:rsidP="00790CAA">
      <w:pPr>
        <w:rPr>
          <w:rFonts w:ascii="Arial Narrow" w:hAnsi="Arial Narrow"/>
          <w:b/>
        </w:rPr>
      </w:pPr>
      <w:r w:rsidRPr="002878A9">
        <w:rPr>
          <w:rFonts w:ascii="Arial Narrow" w:hAnsi="Arial Narrow"/>
          <w:b/>
        </w:rPr>
        <w:t>Zamawiający dopuszcza system zamknięty z możliwością otwarcia kanałów.</w:t>
      </w:r>
    </w:p>
    <w:p w:rsidR="00790CAA" w:rsidRDefault="00790CAA" w:rsidP="00790CAA"/>
    <w:p w:rsidR="00790CAA" w:rsidRDefault="00790CAA" w:rsidP="00790CAA"/>
    <w:p w:rsidR="00790CAA" w:rsidRDefault="00790CAA" w:rsidP="00790CAA"/>
    <w:p w:rsidR="00790CAA" w:rsidRDefault="00790CAA" w:rsidP="00790CAA"/>
    <w:p w:rsidR="00790CAA" w:rsidRDefault="00790CAA" w:rsidP="00790CAA"/>
    <w:p w:rsidR="00790CAA" w:rsidRDefault="00790CAA" w:rsidP="00790CAA"/>
    <w:p w:rsidR="00790CAA" w:rsidRDefault="00790CAA" w:rsidP="00790CAA"/>
    <w:p w:rsidR="00790CAA" w:rsidRDefault="00790CAA" w:rsidP="00790CAA"/>
    <w:sectPr w:rsidR="0079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AA"/>
    <w:rsid w:val="00071ECD"/>
    <w:rsid w:val="000B2A56"/>
    <w:rsid w:val="002878A9"/>
    <w:rsid w:val="00327585"/>
    <w:rsid w:val="00462AEF"/>
    <w:rsid w:val="005852CD"/>
    <w:rsid w:val="0066204C"/>
    <w:rsid w:val="0068255C"/>
    <w:rsid w:val="0069178C"/>
    <w:rsid w:val="006C2D65"/>
    <w:rsid w:val="00790CAA"/>
    <w:rsid w:val="009C7A17"/>
    <w:rsid w:val="00A168EE"/>
    <w:rsid w:val="00AA1480"/>
    <w:rsid w:val="00B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CA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90CAA"/>
    <w:pPr>
      <w:jc w:val="center"/>
    </w:pPr>
    <w:rPr>
      <w:rFonts w:ascii="Arial" w:eastAsia="Times New Roman" w:hAnsi="Arial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790CAA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CA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90CAA"/>
    <w:pPr>
      <w:jc w:val="center"/>
    </w:pPr>
    <w:rPr>
      <w:rFonts w:ascii="Arial" w:eastAsia="Times New Roman" w:hAnsi="Arial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790CAA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2020-09-18T09:08:00Z</dcterms:created>
  <dcterms:modified xsi:type="dcterms:W3CDTF">2020-09-18T09:08:00Z</dcterms:modified>
</cp:coreProperties>
</file>